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D67DF" w14:textId="77777777" w:rsidR="00E11A29" w:rsidRDefault="00E11A29" w:rsidP="008A5EF1">
      <w:pPr>
        <w:rPr>
          <w:noProof/>
          <w:lang w:eastAsia="en-GB"/>
        </w:rPr>
      </w:pPr>
    </w:p>
    <w:p w14:paraId="3C090374" w14:textId="6B5F866C" w:rsidR="00E11A29" w:rsidRDefault="00E11A29" w:rsidP="00E948EB">
      <w:pPr>
        <w:jc w:val="center"/>
        <w:rPr>
          <w:noProof/>
          <w:lang w:eastAsia="en-GB"/>
        </w:rPr>
      </w:pPr>
      <w:r>
        <w:rPr>
          <w:noProof/>
          <w:lang w:eastAsia="en-GB"/>
        </w:rPr>
        <w:drawing>
          <wp:inline distT="0" distB="0" distL="0" distR="0" wp14:anchorId="5F522415" wp14:editId="3192E4C7">
            <wp:extent cx="2310765" cy="883920"/>
            <wp:effectExtent l="0" t="0" r="0" b="0"/>
            <wp:docPr id="957750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883920"/>
                    </a:xfrm>
                    <a:prstGeom prst="rect">
                      <a:avLst/>
                    </a:prstGeom>
                    <a:noFill/>
                  </pic:spPr>
                </pic:pic>
              </a:graphicData>
            </a:graphic>
          </wp:inline>
        </w:drawing>
      </w:r>
    </w:p>
    <w:p w14:paraId="775D0E52" w14:textId="77777777" w:rsidR="00E11A29" w:rsidRDefault="00E11A29" w:rsidP="008A5EF1">
      <w:pPr>
        <w:rPr>
          <w:noProof/>
          <w:lang w:eastAsia="en-GB"/>
        </w:rPr>
      </w:pPr>
    </w:p>
    <w:p w14:paraId="615114A7" w14:textId="40D6468B" w:rsidR="008A5EF1" w:rsidRDefault="008A5EF1" w:rsidP="008A5EF1">
      <w:pPr>
        <w:rPr>
          <w:rFonts w:asciiTheme="minorHAnsi" w:hAnsiTheme="minorHAnsi" w:cstheme="minorHAnsi"/>
        </w:rPr>
      </w:pPr>
      <w:r>
        <w:rPr>
          <w:rFonts w:asciiTheme="minorHAnsi" w:hAnsiTheme="minorHAnsi" w:cstheme="minorHAnsi"/>
          <w:b/>
        </w:rPr>
        <w:t xml:space="preserve">Job Description and Person Specification </w:t>
      </w:r>
    </w:p>
    <w:p w14:paraId="7E923E04" w14:textId="77777777" w:rsidR="008A5EF1" w:rsidRDefault="008A5EF1" w:rsidP="008A5EF1">
      <w:pPr>
        <w:rPr>
          <w:rFonts w:asciiTheme="minorHAnsi" w:hAnsiTheme="minorHAnsi" w:cstheme="minorHAnsi"/>
        </w:rPr>
      </w:pPr>
    </w:p>
    <w:p w14:paraId="4B6224D3" w14:textId="1FADEE92" w:rsidR="008A5EF1" w:rsidRDefault="008A5EF1" w:rsidP="008A5EF1">
      <w:pPr>
        <w:rPr>
          <w:rFonts w:asciiTheme="minorHAnsi" w:hAnsiTheme="minorHAnsi" w:cstheme="minorHAnsi"/>
        </w:rPr>
      </w:pPr>
      <w:r>
        <w:rPr>
          <w:rFonts w:asciiTheme="minorHAnsi" w:hAnsiTheme="minorHAnsi" w:cstheme="minorHAnsi"/>
          <w:b/>
        </w:rPr>
        <w:t>Job Title:</w:t>
      </w:r>
      <w:r>
        <w:rPr>
          <w:rFonts w:asciiTheme="minorHAnsi" w:hAnsiTheme="minorHAnsi" w:cstheme="minorHAnsi"/>
        </w:rPr>
        <w:t xml:space="preserve"> </w:t>
      </w:r>
      <w:r w:rsidR="002B75A1">
        <w:rPr>
          <w:rFonts w:asciiTheme="minorHAnsi" w:hAnsiTheme="minorHAnsi" w:cstheme="minorHAnsi"/>
        </w:rPr>
        <w:t>Legacy and Philanthropy Executive</w:t>
      </w:r>
    </w:p>
    <w:p w14:paraId="0F2B98C8" w14:textId="77777777" w:rsidR="008A5EF1" w:rsidRDefault="008A5EF1" w:rsidP="008A5EF1">
      <w:pPr>
        <w:rPr>
          <w:rFonts w:asciiTheme="minorHAnsi" w:hAnsiTheme="minorHAnsi" w:cstheme="minorHAnsi"/>
        </w:rPr>
      </w:pPr>
    </w:p>
    <w:p w14:paraId="1690FA3D" w14:textId="3A08126E" w:rsidR="008A5EF1" w:rsidRPr="00CF5BA4" w:rsidRDefault="008A5EF1" w:rsidP="008A5EF1">
      <w:pPr>
        <w:rPr>
          <w:rFonts w:asciiTheme="minorHAnsi" w:hAnsiTheme="minorHAnsi" w:cstheme="minorHAnsi"/>
        </w:rPr>
      </w:pPr>
      <w:r>
        <w:rPr>
          <w:rFonts w:asciiTheme="minorHAnsi" w:hAnsiTheme="minorHAnsi" w:cstheme="minorHAnsi"/>
          <w:b/>
        </w:rPr>
        <w:t xml:space="preserve">Salary Range: </w:t>
      </w:r>
    </w:p>
    <w:p w14:paraId="52DCB7DF" w14:textId="77777777" w:rsidR="008A5EF1" w:rsidRDefault="008A5EF1" w:rsidP="008A5EF1">
      <w:pPr>
        <w:rPr>
          <w:rFonts w:asciiTheme="minorHAnsi" w:hAnsiTheme="minorHAnsi" w:cstheme="minorHAnsi"/>
        </w:rPr>
      </w:pPr>
    </w:p>
    <w:p w14:paraId="7886CB50" w14:textId="63BF395A" w:rsidR="008A5EF1" w:rsidRDefault="00CF5BA4" w:rsidP="008A5EF1">
      <w:pPr>
        <w:rPr>
          <w:rFonts w:asciiTheme="minorHAnsi" w:hAnsiTheme="minorHAnsi" w:cstheme="minorHAnsi"/>
          <w:b/>
        </w:rPr>
      </w:pPr>
      <w:r>
        <w:rPr>
          <w:rFonts w:asciiTheme="minorHAnsi" w:hAnsiTheme="minorHAnsi" w:cstheme="minorHAnsi"/>
          <w:b/>
        </w:rPr>
        <w:t>Grade</w:t>
      </w:r>
      <w:r w:rsidR="008A5EF1">
        <w:rPr>
          <w:rFonts w:asciiTheme="minorHAnsi" w:hAnsiTheme="minorHAnsi" w:cstheme="minorHAnsi"/>
          <w:b/>
        </w:rPr>
        <w:t>:</w:t>
      </w:r>
      <w:r>
        <w:rPr>
          <w:rFonts w:asciiTheme="minorHAnsi" w:hAnsiTheme="minorHAnsi" w:cstheme="minorHAnsi"/>
          <w:b/>
        </w:rPr>
        <w:t xml:space="preserve"> </w:t>
      </w:r>
    </w:p>
    <w:p w14:paraId="6632AC14" w14:textId="77777777" w:rsidR="008A5EF1" w:rsidRDefault="008A5EF1" w:rsidP="008A5EF1">
      <w:pPr>
        <w:rPr>
          <w:rFonts w:asciiTheme="minorHAnsi" w:hAnsiTheme="minorHAnsi" w:cstheme="minorHAnsi"/>
        </w:rPr>
      </w:pPr>
    </w:p>
    <w:p w14:paraId="41006A62" w14:textId="2CF73E7F" w:rsidR="008A5EF1" w:rsidRDefault="008A5EF1" w:rsidP="008A5EF1">
      <w:pPr>
        <w:rPr>
          <w:rFonts w:asciiTheme="minorHAnsi" w:hAnsiTheme="minorHAnsi" w:cstheme="minorHAnsi"/>
          <w:b/>
        </w:rPr>
      </w:pPr>
      <w:r>
        <w:rPr>
          <w:rFonts w:asciiTheme="minorHAnsi" w:hAnsiTheme="minorHAnsi" w:cstheme="minorHAnsi"/>
          <w:b/>
        </w:rPr>
        <w:t xml:space="preserve">Hours: </w:t>
      </w:r>
      <w:r w:rsidR="002B75A1">
        <w:rPr>
          <w:rFonts w:asciiTheme="minorHAnsi" w:hAnsiTheme="minorHAnsi" w:cstheme="minorHAnsi"/>
        </w:rPr>
        <w:t>22</w:t>
      </w:r>
      <w:r>
        <w:rPr>
          <w:rFonts w:asciiTheme="minorHAnsi" w:hAnsiTheme="minorHAnsi" w:cstheme="minorHAnsi"/>
        </w:rPr>
        <w:t>.5 hours per week</w:t>
      </w:r>
    </w:p>
    <w:p w14:paraId="47FE19C0" w14:textId="77777777" w:rsidR="008A5EF1" w:rsidRDefault="008A5EF1" w:rsidP="008A5EF1">
      <w:pPr>
        <w:rPr>
          <w:rFonts w:asciiTheme="minorHAnsi" w:hAnsiTheme="minorHAnsi" w:cstheme="minorHAnsi"/>
        </w:rPr>
      </w:pPr>
    </w:p>
    <w:p w14:paraId="7A2EC705" w14:textId="2FF3CFD3" w:rsidR="008A5EF1" w:rsidRDefault="008A5EF1" w:rsidP="008A5EF1">
      <w:pPr>
        <w:rPr>
          <w:rFonts w:asciiTheme="minorHAnsi" w:hAnsiTheme="minorHAnsi" w:cstheme="minorHAnsi"/>
        </w:rPr>
      </w:pPr>
      <w:r>
        <w:rPr>
          <w:rFonts w:asciiTheme="minorHAnsi" w:hAnsiTheme="minorHAnsi" w:cstheme="minorHAnsi"/>
          <w:b/>
        </w:rPr>
        <w:t xml:space="preserve">Department:  </w:t>
      </w:r>
      <w:r w:rsidR="00307BCF">
        <w:rPr>
          <w:rFonts w:asciiTheme="minorHAnsi" w:hAnsiTheme="minorHAnsi" w:cstheme="minorHAnsi"/>
        </w:rPr>
        <w:t>Income Generation</w:t>
      </w:r>
      <w:r w:rsidR="001D06D3">
        <w:rPr>
          <w:rFonts w:asciiTheme="minorHAnsi" w:hAnsiTheme="minorHAnsi" w:cstheme="minorHAnsi"/>
        </w:rPr>
        <w:t>, Marketing and Communications</w:t>
      </w:r>
    </w:p>
    <w:p w14:paraId="6F95F6B6" w14:textId="77777777" w:rsidR="008A5EF1" w:rsidRDefault="008A5EF1" w:rsidP="008A5EF1">
      <w:pPr>
        <w:rPr>
          <w:rFonts w:asciiTheme="minorHAnsi" w:hAnsiTheme="minorHAnsi" w:cstheme="minorHAnsi"/>
        </w:rPr>
      </w:pPr>
    </w:p>
    <w:p w14:paraId="67269389" w14:textId="77777777" w:rsidR="008A5EF1" w:rsidRDefault="008A5EF1" w:rsidP="008A5EF1">
      <w:pPr>
        <w:rPr>
          <w:rFonts w:asciiTheme="minorHAnsi" w:hAnsiTheme="minorHAnsi" w:cstheme="minorHAnsi"/>
        </w:rPr>
      </w:pPr>
      <w:r>
        <w:rPr>
          <w:rFonts w:asciiTheme="minorHAnsi" w:hAnsiTheme="minorHAnsi" w:cstheme="minorHAnsi"/>
          <w:b/>
        </w:rPr>
        <w:t xml:space="preserve">Location: </w:t>
      </w:r>
      <w:r>
        <w:rPr>
          <w:rFonts w:asciiTheme="minorHAnsi" w:hAnsiTheme="minorHAnsi" w:cstheme="minorHAnsi"/>
        </w:rPr>
        <w:t>St Michael’s Hospice, Bartestree</w:t>
      </w:r>
    </w:p>
    <w:p w14:paraId="4DF6CC81" w14:textId="77777777" w:rsidR="008A5EF1" w:rsidRDefault="008A5EF1" w:rsidP="008A5EF1">
      <w:pPr>
        <w:rPr>
          <w:rFonts w:asciiTheme="minorHAnsi" w:hAnsiTheme="minorHAnsi" w:cstheme="minorHAnsi"/>
        </w:rPr>
      </w:pPr>
    </w:p>
    <w:p w14:paraId="1010539F" w14:textId="77777777" w:rsidR="008A5EF1" w:rsidRDefault="008A5EF1" w:rsidP="008A5EF1">
      <w:pPr>
        <w:rPr>
          <w:rFonts w:asciiTheme="minorHAnsi" w:hAnsiTheme="minorHAnsi" w:cstheme="minorHAnsi"/>
          <w:b/>
        </w:rPr>
      </w:pPr>
      <w:r>
        <w:rPr>
          <w:rFonts w:asciiTheme="minorHAnsi" w:hAnsiTheme="minorHAnsi" w:cstheme="minorHAnsi"/>
          <w:b/>
        </w:rPr>
        <w:t xml:space="preserve">Reports to: </w:t>
      </w:r>
      <w:r w:rsidR="001733B6">
        <w:rPr>
          <w:rFonts w:asciiTheme="minorHAnsi" w:hAnsiTheme="minorHAnsi" w:cstheme="minorHAnsi"/>
        </w:rPr>
        <w:t xml:space="preserve">Income Generation, Marketing and Communications </w:t>
      </w:r>
      <w:r>
        <w:rPr>
          <w:rFonts w:asciiTheme="minorHAnsi" w:hAnsiTheme="minorHAnsi" w:cstheme="minorHAnsi"/>
        </w:rPr>
        <w:t xml:space="preserve">Director </w:t>
      </w:r>
    </w:p>
    <w:p w14:paraId="5D64BDAC" w14:textId="77777777" w:rsidR="008A5EF1" w:rsidRDefault="008A5EF1" w:rsidP="008A5EF1">
      <w:pPr>
        <w:rPr>
          <w:rFonts w:asciiTheme="minorHAnsi" w:hAnsiTheme="minorHAnsi" w:cstheme="minorHAnsi"/>
        </w:rPr>
      </w:pPr>
    </w:p>
    <w:p w14:paraId="7CCD5130" w14:textId="77777777" w:rsidR="008A5EF1" w:rsidRDefault="008A5EF1" w:rsidP="008A5EF1">
      <w:pPr>
        <w:rPr>
          <w:rFonts w:asciiTheme="minorHAnsi" w:hAnsiTheme="minorHAnsi" w:cstheme="minorHAnsi"/>
          <w:b/>
        </w:rPr>
      </w:pPr>
      <w:r>
        <w:rPr>
          <w:rFonts w:asciiTheme="minorHAnsi" w:hAnsiTheme="minorHAnsi" w:cstheme="minorHAnsi"/>
          <w:b/>
        </w:rPr>
        <w:t xml:space="preserve">Responsible for: </w:t>
      </w:r>
    </w:p>
    <w:p w14:paraId="6BB0993E" w14:textId="260CDD55" w:rsidR="00CC6D04" w:rsidRDefault="001D06D3" w:rsidP="008A5EF1">
      <w:pPr>
        <w:rPr>
          <w:rFonts w:asciiTheme="minorHAnsi" w:hAnsiTheme="minorHAnsi" w:cstheme="minorHAnsi"/>
        </w:rPr>
      </w:pPr>
      <w:r>
        <w:rPr>
          <w:rFonts w:asciiTheme="minorHAnsi" w:hAnsiTheme="minorHAnsi" w:cstheme="minorHAnsi"/>
        </w:rPr>
        <w:t>No direct reports, potential for working with volunteers.</w:t>
      </w:r>
    </w:p>
    <w:p w14:paraId="70F3D4A2" w14:textId="77777777" w:rsidR="00CC6D04" w:rsidRPr="00CC6D04" w:rsidRDefault="00CC6D04" w:rsidP="008A5EF1">
      <w:pPr>
        <w:rPr>
          <w:rFonts w:asciiTheme="minorHAnsi" w:hAnsiTheme="minorHAnsi" w:cstheme="minorHAnsi"/>
        </w:rPr>
      </w:pPr>
    </w:p>
    <w:p w14:paraId="55314775" w14:textId="77777777" w:rsidR="008A5EF1" w:rsidRDefault="008A5EF1" w:rsidP="008A5EF1">
      <w:pPr>
        <w:rPr>
          <w:rFonts w:asciiTheme="minorHAnsi" w:hAnsiTheme="minorHAnsi" w:cstheme="minorHAnsi"/>
          <w:b/>
        </w:rPr>
      </w:pPr>
      <w:r>
        <w:rPr>
          <w:rFonts w:asciiTheme="minorHAnsi" w:hAnsiTheme="minorHAnsi" w:cstheme="minorHAnsi"/>
          <w:b/>
        </w:rPr>
        <w:t>Financial Responsibilities:</w:t>
      </w:r>
    </w:p>
    <w:p w14:paraId="57480308" w14:textId="4BED8E3D" w:rsidR="008A5EF1" w:rsidRDefault="002B75A1" w:rsidP="002B75A1">
      <w:pPr>
        <w:rPr>
          <w:rFonts w:asciiTheme="minorHAnsi" w:hAnsiTheme="minorHAnsi" w:cstheme="minorHAnsi"/>
        </w:rPr>
      </w:pPr>
      <w:r w:rsidRPr="002B75A1">
        <w:rPr>
          <w:rFonts w:asciiTheme="minorHAnsi" w:hAnsiTheme="minorHAnsi" w:cstheme="minorHAnsi"/>
        </w:rPr>
        <w:t>To support the Income Generation Director with the legacy budget</w:t>
      </w:r>
      <w:r>
        <w:rPr>
          <w:rFonts w:asciiTheme="minorHAnsi" w:hAnsiTheme="minorHAnsi" w:cstheme="minorHAnsi"/>
        </w:rPr>
        <w:t xml:space="preserve"> (circa £1.5m) and </w:t>
      </w:r>
      <w:r w:rsidR="001D06D3">
        <w:rPr>
          <w:rFonts w:asciiTheme="minorHAnsi" w:hAnsiTheme="minorHAnsi" w:cstheme="minorHAnsi"/>
        </w:rPr>
        <w:t>the growth of major donor fundraising for the hospice.</w:t>
      </w:r>
    </w:p>
    <w:p w14:paraId="0181ACF4" w14:textId="77777777" w:rsidR="001D06D3" w:rsidRPr="002B75A1" w:rsidRDefault="001D06D3" w:rsidP="002B75A1">
      <w:pPr>
        <w:rPr>
          <w:rFonts w:asciiTheme="minorHAnsi" w:hAnsiTheme="minorHAnsi" w:cstheme="minorHAnsi"/>
        </w:rPr>
      </w:pPr>
    </w:p>
    <w:p w14:paraId="2F96DA63" w14:textId="5FFD6020" w:rsidR="00631F44" w:rsidRDefault="008A5EF1" w:rsidP="008A5EF1">
      <w:pPr>
        <w:jc w:val="both"/>
        <w:rPr>
          <w:rFonts w:asciiTheme="minorHAnsi" w:hAnsiTheme="minorHAnsi" w:cstheme="minorHAnsi"/>
        </w:rPr>
      </w:pPr>
      <w:r>
        <w:rPr>
          <w:rFonts w:asciiTheme="minorHAnsi" w:hAnsiTheme="minorHAnsi" w:cstheme="minorHAnsi"/>
          <w:b/>
        </w:rPr>
        <w:t>Job Purpose:</w:t>
      </w:r>
      <w:r>
        <w:rPr>
          <w:rFonts w:asciiTheme="minorHAnsi" w:hAnsiTheme="minorHAnsi" w:cstheme="minorHAnsi"/>
        </w:rPr>
        <w:t xml:space="preserve"> </w:t>
      </w:r>
    </w:p>
    <w:p w14:paraId="166FD585" w14:textId="3F7EA6C2" w:rsidR="00631F44" w:rsidRPr="00A863E2" w:rsidRDefault="00B327D2" w:rsidP="00631F44">
      <w:pPr>
        <w:rPr>
          <w:rFonts w:asciiTheme="minorHAnsi" w:hAnsiTheme="minorHAnsi" w:cstheme="minorHAnsi"/>
        </w:rPr>
      </w:pPr>
      <w:r>
        <w:rPr>
          <w:rFonts w:asciiTheme="minorHAnsi" w:hAnsiTheme="minorHAnsi" w:cstheme="minorHAnsi"/>
        </w:rPr>
        <w:t xml:space="preserve">With support from the Director, </w:t>
      </w:r>
      <w:r w:rsidR="00631F44" w:rsidRPr="00A863E2">
        <w:rPr>
          <w:rFonts w:asciiTheme="minorHAnsi" w:hAnsiTheme="minorHAnsi" w:cstheme="minorHAnsi"/>
        </w:rPr>
        <w:t xml:space="preserve">deliver and evaluate </w:t>
      </w:r>
      <w:r w:rsidR="001D06D3">
        <w:rPr>
          <w:rFonts w:asciiTheme="minorHAnsi" w:hAnsiTheme="minorHAnsi" w:cstheme="minorHAnsi"/>
        </w:rPr>
        <w:t xml:space="preserve">legacy and major donor programmes, to support strategic aims to grow these income streams. </w:t>
      </w:r>
      <w:r w:rsidR="00670F7B" w:rsidRPr="00A863E2">
        <w:rPr>
          <w:rFonts w:asciiTheme="minorHAnsi" w:hAnsiTheme="minorHAnsi" w:cstheme="minorHAnsi"/>
        </w:rPr>
        <w:t>To m</w:t>
      </w:r>
      <w:r w:rsidR="00631F44" w:rsidRPr="00A863E2">
        <w:rPr>
          <w:rFonts w:asciiTheme="minorHAnsi" w:hAnsiTheme="minorHAnsi" w:cstheme="minorHAnsi"/>
        </w:rPr>
        <w:t>aximis</w:t>
      </w:r>
      <w:r w:rsidR="00816E2C" w:rsidRPr="00A863E2">
        <w:rPr>
          <w:rFonts w:asciiTheme="minorHAnsi" w:hAnsiTheme="minorHAnsi" w:cstheme="minorHAnsi"/>
        </w:rPr>
        <w:t>e</w:t>
      </w:r>
      <w:r w:rsidR="00631F44" w:rsidRPr="00A863E2">
        <w:rPr>
          <w:rFonts w:asciiTheme="minorHAnsi" w:hAnsiTheme="minorHAnsi" w:cstheme="minorHAnsi"/>
        </w:rPr>
        <w:t xml:space="preserve"> supporter recruitment and development and ensur</w:t>
      </w:r>
      <w:r w:rsidR="00816E2C" w:rsidRPr="00A863E2">
        <w:rPr>
          <w:rFonts w:asciiTheme="minorHAnsi" w:hAnsiTheme="minorHAnsi" w:cstheme="minorHAnsi"/>
        </w:rPr>
        <w:t>e</w:t>
      </w:r>
      <w:r w:rsidR="00631F44" w:rsidRPr="00A863E2">
        <w:rPr>
          <w:rFonts w:asciiTheme="minorHAnsi" w:hAnsiTheme="minorHAnsi" w:cstheme="minorHAnsi"/>
        </w:rPr>
        <w:t xml:space="preserve"> long-term growth for St Michael’s Hospice. To manage the stewardship of donors, delivering an excellent supporter experience</w:t>
      </w:r>
      <w:r w:rsidR="00F2460D">
        <w:rPr>
          <w:rFonts w:asciiTheme="minorHAnsi" w:hAnsiTheme="minorHAnsi" w:cstheme="minorHAnsi"/>
        </w:rPr>
        <w:t xml:space="preserve"> and encourage St Michael’s Hospice as the charity of choice for gifts in Wills</w:t>
      </w:r>
      <w:r>
        <w:rPr>
          <w:rFonts w:asciiTheme="minorHAnsi" w:hAnsiTheme="minorHAnsi" w:cstheme="minorHAnsi"/>
        </w:rPr>
        <w:t xml:space="preserve"> amongst the Herefordshire community.</w:t>
      </w:r>
    </w:p>
    <w:p w14:paraId="6566F81B" w14:textId="77777777" w:rsidR="008A5EF1" w:rsidRDefault="008A5EF1" w:rsidP="008A5EF1">
      <w:pPr>
        <w:jc w:val="both"/>
        <w:rPr>
          <w:rFonts w:asciiTheme="minorHAnsi" w:hAnsiTheme="minorHAnsi" w:cstheme="minorHAnsi"/>
          <w:b/>
        </w:rPr>
      </w:pPr>
    </w:p>
    <w:p w14:paraId="7AC34755" w14:textId="6C6F5C49" w:rsidR="00816E2C" w:rsidRPr="00631F44" w:rsidRDefault="008A5EF1" w:rsidP="00A863E2">
      <w:pPr>
        <w:jc w:val="both"/>
        <w:rPr>
          <w:rFonts w:ascii="Arial" w:hAnsi="Arial" w:cs="Arial"/>
          <w:lang w:val="en-US"/>
        </w:rPr>
      </w:pPr>
      <w:r w:rsidRPr="00364D5F">
        <w:rPr>
          <w:rFonts w:asciiTheme="minorHAnsi" w:hAnsiTheme="minorHAnsi" w:cstheme="minorHAnsi"/>
          <w:b/>
        </w:rPr>
        <w:t>Responsibility Areas</w:t>
      </w:r>
    </w:p>
    <w:p w14:paraId="18F27B1C" w14:textId="77777777" w:rsidR="00816E2C" w:rsidRPr="00631F44" w:rsidRDefault="00816E2C" w:rsidP="00816E2C">
      <w:pPr>
        <w:rPr>
          <w:rFonts w:ascii="Arial" w:hAnsi="Arial" w:cs="Arial"/>
          <w:lang w:val="en-US"/>
        </w:rPr>
      </w:pPr>
    </w:p>
    <w:p w14:paraId="635C8CA6" w14:textId="77777777" w:rsidR="00B84A1E" w:rsidRPr="00184328" w:rsidRDefault="00B84A1E" w:rsidP="00CC6D04">
      <w:pPr>
        <w:jc w:val="both"/>
        <w:rPr>
          <w:rFonts w:asciiTheme="minorHAnsi" w:hAnsiTheme="minorHAnsi" w:cstheme="minorHAnsi"/>
          <w:b/>
        </w:rPr>
      </w:pPr>
      <w:r w:rsidRPr="00184328">
        <w:rPr>
          <w:rFonts w:asciiTheme="minorHAnsi" w:hAnsiTheme="minorHAnsi" w:cstheme="minorHAnsi"/>
          <w:b/>
        </w:rPr>
        <w:t>Strategy</w:t>
      </w:r>
    </w:p>
    <w:p w14:paraId="23864367" w14:textId="78D04362" w:rsidR="00A863E2" w:rsidRPr="00F0375A" w:rsidRDefault="00F0375A" w:rsidP="009007C7">
      <w:pPr>
        <w:pStyle w:val="ListParagraph"/>
        <w:numPr>
          <w:ilvl w:val="0"/>
          <w:numId w:val="16"/>
        </w:numPr>
        <w:spacing w:before="200" w:after="200"/>
        <w:ind w:left="284"/>
        <w:jc w:val="both"/>
        <w:rPr>
          <w:rFonts w:asciiTheme="minorHAnsi" w:hAnsiTheme="minorHAnsi" w:cstheme="minorHAnsi"/>
          <w:b/>
        </w:rPr>
      </w:pPr>
      <w:r w:rsidRPr="00F0375A">
        <w:rPr>
          <w:rFonts w:asciiTheme="minorHAnsi" w:hAnsiTheme="minorHAnsi" w:cstheme="minorHAnsi"/>
        </w:rPr>
        <w:t>Work closely with the Income Generation, Marketing and Communications Director</w:t>
      </w:r>
      <w:r w:rsidR="00B327D2">
        <w:rPr>
          <w:rFonts w:asciiTheme="minorHAnsi" w:hAnsiTheme="minorHAnsi" w:cstheme="minorHAnsi"/>
        </w:rPr>
        <w:t xml:space="preserve"> and H</w:t>
      </w:r>
      <w:r w:rsidR="003F274C">
        <w:rPr>
          <w:rFonts w:asciiTheme="minorHAnsi" w:hAnsiTheme="minorHAnsi" w:cstheme="minorHAnsi"/>
        </w:rPr>
        <w:t>e</w:t>
      </w:r>
      <w:r w:rsidR="00B327D2">
        <w:rPr>
          <w:rFonts w:asciiTheme="minorHAnsi" w:hAnsiTheme="minorHAnsi" w:cstheme="minorHAnsi"/>
        </w:rPr>
        <w:t>ad of Community Fundraising</w:t>
      </w:r>
      <w:r w:rsidRPr="00F0375A">
        <w:rPr>
          <w:rFonts w:asciiTheme="minorHAnsi" w:hAnsiTheme="minorHAnsi" w:cstheme="minorHAnsi"/>
        </w:rPr>
        <w:t xml:space="preserve"> to de</w:t>
      </w:r>
      <w:r w:rsidR="00F2460D">
        <w:rPr>
          <w:rFonts w:asciiTheme="minorHAnsi" w:hAnsiTheme="minorHAnsi" w:cstheme="minorHAnsi"/>
        </w:rPr>
        <w:t xml:space="preserve">liver </w:t>
      </w:r>
      <w:r w:rsidRPr="00F0375A">
        <w:rPr>
          <w:rFonts w:asciiTheme="minorHAnsi" w:hAnsiTheme="minorHAnsi" w:cstheme="minorHAnsi"/>
        </w:rPr>
        <w:t>the</w:t>
      </w:r>
      <w:r w:rsidR="00F2460D">
        <w:rPr>
          <w:rFonts w:asciiTheme="minorHAnsi" w:hAnsiTheme="minorHAnsi" w:cstheme="minorHAnsi"/>
        </w:rPr>
        <w:t xml:space="preserve"> strategies and supporting operational plans for </w:t>
      </w:r>
      <w:r w:rsidR="00EC73C7">
        <w:rPr>
          <w:rFonts w:asciiTheme="minorHAnsi" w:hAnsiTheme="minorHAnsi" w:cstheme="minorHAnsi"/>
        </w:rPr>
        <w:t xml:space="preserve">high-net-worth </w:t>
      </w:r>
      <w:r w:rsidRPr="00F0375A">
        <w:rPr>
          <w:rFonts w:asciiTheme="minorHAnsi" w:hAnsiTheme="minorHAnsi" w:cstheme="minorHAnsi"/>
        </w:rPr>
        <w:t>Individual Giving and Legac</w:t>
      </w:r>
      <w:r w:rsidR="00F2460D">
        <w:rPr>
          <w:rFonts w:asciiTheme="minorHAnsi" w:hAnsiTheme="minorHAnsi" w:cstheme="minorHAnsi"/>
        </w:rPr>
        <w:t>y giving.</w:t>
      </w:r>
      <w:r w:rsidRPr="00F0375A">
        <w:rPr>
          <w:rFonts w:asciiTheme="minorHAnsi" w:hAnsiTheme="minorHAnsi" w:cstheme="minorHAnsi"/>
        </w:rPr>
        <w:t xml:space="preserve"> </w:t>
      </w:r>
    </w:p>
    <w:p w14:paraId="0B911829" w14:textId="04189DEA" w:rsidR="00B84A1E" w:rsidRDefault="00F2460D" w:rsidP="00CC6D04">
      <w:pPr>
        <w:jc w:val="both"/>
        <w:rPr>
          <w:rFonts w:asciiTheme="minorHAnsi" w:hAnsiTheme="minorHAnsi" w:cstheme="minorHAnsi"/>
          <w:b/>
        </w:rPr>
      </w:pPr>
      <w:r>
        <w:rPr>
          <w:rFonts w:asciiTheme="minorHAnsi" w:hAnsiTheme="minorHAnsi" w:cstheme="minorHAnsi"/>
          <w:b/>
        </w:rPr>
        <w:t>Legacy giving</w:t>
      </w:r>
    </w:p>
    <w:p w14:paraId="0080B099" w14:textId="77777777" w:rsidR="00B327D2" w:rsidRPr="00184328" w:rsidRDefault="00B327D2" w:rsidP="00CC6D04">
      <w:pPr>
        <w:jc w:val="both"/>
        <w:rPr>
          <w:rFonts w:asciiTheme="minorHAnsi" w:hAnsiTheme="minorHAnsi" w:cstheme="minorHAnsi"/>
          <w:b/>
        </w:rPr>
      </w:pPr>
    </w:p>
    <w:p w14:paraId="0300E75E" w14:textId="790F8363" w:rsidR="00B81B6D" w:rsidRDefault="00F2460D" w:rsidP="00A863E2">
      <w:pPr>
        <w:pStyle w:val="ListParagraph"/>
        <w:numPr>
          <w:ilvl w:val="0"/>
          <w:numId w:val="16"/>
        </w:numPr>
        <w:tabs>
          <w:tab w:val="left" w:pos="3045"/>
        </w:tabs>
        <w:ind w:left="284"/>
        <w:rPr>
          <w:rFonts w:asciiTheme="minorHAnsi" w:hAnsiTheme="minorHAnsi" w:cstheme="minorHAnsi"/>
        </w:rPr>
      </w:pPr>
      <w:r>
        <w:rPr>
          <w:rFonts w:asciiTheme="minorHAnsi" w:hAnsiTheme="minorHAnsi" w:cstheme="minorHAnsi"/>
        </w:rPr>
        <w:t>I</w:t>
      </w:r>
      <w:r w:rsidR="00B84A1E" w:rsidRPr="00A863E2">
        <w:rPr>
          <w:rFonts w:asciiTheme="minorHAnsi" w:hAnsiTheme="minorHAnsi" w:cstheme="minorHAnsi"/>
        </w:rPr>
        <w:t xml:space="preserve">nspire </w:t>
      </w:r>
      <w:r>
        <w:rPr>
          <w:rFonts w:asciiTheme="minorHAnsi" w:hAnsiTheme="minorHAnsi" w:cstheme="minorHAnsi"/>
        </w:rPr>
        <w:t xml:space="preserve">colleagues, volunteers and supporters </w:t>
      </w:r>
      <w:r w:rsidR="00B327D2">
        <w:rPr>
          <w:rFonts w:asciiTheme="minorHAnsi" w:hAnsiTheme="minorHAnsi" w:cstheme="minorHAnsi"/>
        </w:rPr>
        <w:t>to</w:t>
      </w:r>
      <w:r w:rsidR="00EC73C7">
        <w:rPr>
          <w:rFonts w:asciiTheme="minorHAnsi" w:hAnsiTheme="minorHAnsi" w:cstheme="minorHAnsi"/>
        </w:rPr>
        <w:t xml:space="preserve"> </w:t>
      </w:r>
      <w:r>
        <w:rPr>
          <w:rFonts w:asciiTheme="minorHAnsi" w:hAnsiTheme="minorHAnsi" w:cstheme="minorHAnsi"/>
        </w:rPr>
        <w:t xml:space="preserve">understand the importance of gifts in Wills to </w:t>
      </w:r>
      <w:r w:rsidR="00B81B6D" w:rsidRPr="00A863E2">
        <w:rPr>
          <w:rFonts w:asciiTheme="minorHAnsi" w:hAnsiTheme="minorHAnsi" w:cstheme="minorHAnsi"/>
        </w:rPr>
        <w:t>St Michael’s Hospice</w:t>
      </w:r>
      <w:r w:rsidR="00EC73C7">
        <w:rPr>
          <w:rFonts w:asciiTheme="minorHAnsi" w:hAnsiTheme="minorHAnsi" w:cstheme="minorHAnsi"/>
        </w:rPr>
        <w:t>.</w:t>
      </w:r>
    </w:p>
    <w:p w14:paraId="040D3DE1" w14:textId="33BA2EC3" w:rsidR="00EC73C7" w:rsidRDefault="00EC73C7" w:rsidP="00A863E2">
      <w:pPr>
        <w:pStyle w:val="ListParagraph"/>
        <w:numPr>
          <w:ilvl w:val="0"/>
          <w:numId w:val="16"/>
        </w:numPr>
        <w:tabs>
          <w:tab w:val="left" w:pos="3045"/>
        </w:tabs>
        <w:ind w:left="284"/>
        <w:rPr>
          <w:rFonts w:asciiTheme="minorHAnsi" w:hAnsiTheme="minorHAnsi" w:cstheme="minorHAnsi"/>
        </w:rPr>
      </w:pPr>
      <w:r>
        <w:rPr>
          <w:rFonts w:asciiTheme="minorHAnsi" w:hAnsiTheme="minorHAnsi" w:cstheme="minorHAnsi"/>
        </w:rPr>
        <w:lastRenderedPageBreak/>
        <w:t>Deliver local and collaborative national campaigns to raise awareness of gifts in Wills and increase pledges</w:t>
      </w:r>
      <w:r w:rsidR="00B327D2">
        <w:rPr>
          <w:rFonts w:asciiTheme="minorHAnsi" w:hAnsiTheme="minorHAnsi" w:cstheme="minorHAnsi"/>
        </w:rPr>
        <w:t>, working closely with the Marketing and Communications Team.</w:t>
      </w:r>
    </w:p>
    <w:p w14:paraId="5C258D34" w14:textId="28C83F35" w:rsidR="00EC73C7" w:rsidRDefault="00EC73C7" w:rsidP="00A863E2">
      <w:pPr>
        <w:pStyle w:val="ListParagraph"/>
        <w:numPr>
          <w:ilvl w:val="0"/>
          <w:numId w:val="16"/>
        </w:numPr>
        <w:tabs>
          <w:tab w:val="left" w:pos="3045"/>
        </w:tabs>
        <w:ind w:left="284"/>
        <w:rPr>
          <w:rFonts w:asciiTheme="minorHAnsi" w:hAnsiTheme="minorHAnsi" w:cstheme="minorHAnsi"/>
        </w:rPr>
      </w:pPr>
      <w:r>
        <w:rPr>
          <w:rFonts w:asciiTheme="minorHAnsi" w:hAnsiTheme="minorHAnsi" w:cstheme="minorHAnsi"/>
        </w:rPr>
        <w:t xml:space="preserve">Secure solicitors to deliver face-to-face Will writing through Write a Will months or year-round Will writing through commercial agreements for mutual benefit. </w:t>
      </w:r>
    </w:p>
    <w:p w14:paraId="59B7356E" w14:textId="30C19412" w:rsidR="00BB5263" w:rsidRDefault="00BB5263" w:rsidP="00A863E2">
      <w:pPr>
        <w:pStyle w:val="ListParagraph"/>
        <w:numPr>
          <w:ilvl w:val="0"/>
          <w:numId w:val="16"/>
        </w:numPr>
        <w:tabs>
          <w:tab w:val="left" w:pos="3045"/>
        </w:tabs>
        <w:ind w:left="284"/>
        <w:rPr>
          <w:rFonts w:asciiTheme="minorHAnsi" w:hAnsiTheme="minorHAnsi" w:cstheme="minorHAnsi"/>
        </w:rPr>
      </w:pPr>
      <w:r>
        <w:rPr>
          <w:rFonts w:asciiTheme="minorHAnsi" w:hAnsiTheme="minorHAnsi" w:cstheme="minorHAnsi"/>
        </w:rPr>
        <w:t>Be the first point of contact for any queries regarding writing a Will or leaving a gift in a Will.</w:t>
      </w:r>
    </w:p>
    <w:p w14:paraId="31833F83" w14:textId="56A7C1FD" w:rsidR="005C0F02" w:rsidRDefault="005C0F02" w:rsidP="00A863E2">
      <w:pPr>
        <w:pStyle w:val="ListParagraph"/>
        <w:numPr>
          <w:ilvl w:val="0"/>
          <w:numId w:val="16"/>
        </w:numPr>
        <w:tabs>
          <w:tab w:val="left" w:pos="3045"/>
        </w:tabs>
        <w:ind w:left="284"/>
        <w:rPr>
          <w:rFonts w:asciiTheme="minorHAnsi" w:hAnsiTheme="minorHAnsi" w:cstheme="minorHAnsi"/>
        </w:rPr>
      </w:pPr>
      <w:r>
        <w:rPr>
          <w:rFonts w:asciiTheme="minorHAnsi" w:hAnsiTheme="minorHAnsi" w:cstheme="minorHAnsi"/>
        </w:rPr>
        <w:t xml:space="preserve">Manage the online Will writing scheme. </w:t>
      </w:r>
    </w:p>
    <w:p w14:paraId="14597959" w14:textId="77777777" w:rsidR="00EC73C7" w:rsidRDefault="00EC73C7" w:rsidP="00EC73C7">
      <w:pPr>
        <w:pStyle w:val="ListParagraph"/>
        <w:numPr>
          <w:ilvl w:val="0"/>
          <w:numId w:val="16"/>
        </w:numPr>
        <w:ind w:left="284"/>
        <w:rPr>
          <w:rFonts w:asciiTheme="minorHAnsi" w:hAnsiTheme="minorHAnsi" w:cstheme="minorHAnsi"/>
        </w:rPr>
      </w:pPr>
      <w:r w:rsidRPr="00A863E2">
        <w:rPr>
          <w:rFonts w:asciiTheme="minorHAnsi" w:hAnsiTheme="minorHAnsi" w:cstheme="minorHAnsi"/>
        </w:rPr>
        <w:t>Champion legacy giving across the organisation</w:t>
      </w:r>
      <w:r>
        <w:rPr>
          <w:rFonts w:asciiTheme="minorHAnsi" w:hAnsiTheme="minorHAnsi" w:cstheme="minorHAnsi"/>
        </w:rPr>
        <w:t>, including regular training and workshops.</w:t>
      </w:r>
    </w:p>
    <w:p w14:paraId="638982DB" w14:textId="1A3A4F2D" w:rsidR="00BB5263" w:rsidRDefault="00EC73C7" w:rsidP="00BB5263">
      <w:pPr>
        <w:pStyle w:val="ListParagraph"/>
        <w:numPr>
          <w:ilvl w:val="0"/>
          <w:numId w:val="16"/>
        </w:numPr>
        <w:ind w:left="284"/>
        <w:rPr>
          <w:rFonts w:asciiTheme="minorHAnsi" w:hAnsiTheme="minorHAnsi" w:cstheme="minorHAnsi"/>
        </w:rPr>
      </w:pPr>
      <w:r>
        <w:rPr>
          <w:rFonts w:asciiTheme="minorHAnsi" w:hAnsiTheme="minorHAnsi" w:cstheme="minorHAnsi"/>
        </w:rPr>
        <w:t>Plan and deliver supporter events to encourage gifts in Wills, working with experts for delivery of advice around estate planning.</w:t>
      </w:r>
    </w:p>
    <w:p w14:paraId="4E789D18" w14:textId="515FE0A4" w:rsidR="00BF12CA" w:rsidRPr="00BB5263" w:rsidRDefault="00BF12CA" w:rsidP="00BB5263">
      <w:pPr>
        <w:pStyle w:val="ListParagraph"/>
        <w:numPr>
          <w:ilvl w:val="0"/>
          <w:numId w:val="16"/>
        </w:numPr>
        <w:ind w:left="284"/>
        <w:rPr>
          <w:rFonts w:asciiTheme="minorHAnsi" w:hAnsiTheme="minorHAnsi" w:cstheme="minorHAnsi"/>
        </w:rPr>
      </w:pPr>
      <w:r>
        <w:rPr>
          <w:rFonts w:asciiTheme="minorHAnsi" w:hAnsiTheme="minorHAnsi" w:cstheme="minorHAnsi"/>
        </w:rPr>
        <w:t xml:space="preserve">Plan </w:t>
      </w:r>
      <w:r w:rsidR="005465BB">
        <w:rPr>
          <w:rFonts w:asciiTheme="minorHAnsi" w:hAnsiTheme="minorHAnsi" w:cstheme="minorHAnsi"/>
        </w:rPr>
        <w:t xml:space="preserve">supporter journeys </w:t>
      </w:r>
      <w:r>
        <w:rPr>
          <w:rFonts w:asciiTheme="minorHAnsi" w:hAnsiTheme="minorHAnsi" w:cstheme="minorHAnsi"/>
        </w:rPr>
        <w:t>and deliver events to nurture legacy pledgers to ensure they are kept informed of Hospice developments</w:t>
      </w:r>
      <w:r w:rsidR="005465BB">
        <w:rPr>
          <w:rFonts w:asciiTheme="minorHAnsi" w:hAnsiTheme="minorHAnsi" w:cstheme="minorHAnsi"/>
        </w:rPr>
        <w:t xml:space="preserve"> and remain committed to supporting St Michael’s.</w:t>
      </w:r>
    </w:p>
    <w:p w14:paraId="753BDED9" w14:textId="3C99CD11" w:rsidR="00BF12CA" w:rsidRDefault="005465BB" w:rsidP="00BF12CA">
      <w:pPr>
        <w:pStyle w:val="ListParagraph"/>
        <w:numPr>
          <w:ilvl w:val="0"/>
          <w:numId w:val="16"/>
        </w:numPr>
        <w:ind w:left="284"/>
        <w:rPr>
          <w:rFonts w:asciiTheme="minorHAnsi" w:hAnsiTheme="minorHAnsi" w:cstheme="minorHAnsi"/>
        </w:rPr>
      </w:pPr>
      <w:r>
        <w:rPr>
          <w:rFonts w:asciiTheme="minorHAnsi" w:hAnsiTheme="minorHAnsi" w:cstheme="minorHAnsi"/>
        </w:rPr>
        <w:t>Help write</w:t>
      </w:r>
      <w:r w:rsidR="00BF12CA" w:rsidRPr="00BF12CA">
        <w:rPr>
          <w:rFonts w:asciiTheme="minorHAnsi" w:hAnsiTheme="minorHAnsi" w:cstheme="minorHAnsi"/>
        </w:rPr>
        <w:t xml:space="preserve"> and shap</w:t>
      </w:r>
      <w:r>
        <w:rPr>
          <w:rFonts w:asciiTheme="minorHAnsi" w:hAnsiTheme="minorHAnsi" w:cstheme="minorHAnsi"/>
        </w:rPr>
        <w:t>e</w:t>
      </w:r>
      <w:r w:rsidR="00BF12CA" w:rsidRPr="00BF12CA">
        <w:rPr>
          <w:rFonts w:asciiTheme="minorHAnsi" w:hAnsiTheme="minorHAnsi" w:cstheme="minorHAnsi"/>
        </w:rPr>
        <w:t xml:space="preserve"> engaging and emotive copy for appeal letters, emails, newsletters and other promotional materials.</w:t>
      </w:r>
    </w:p>
    <w:p w14:paraId="4C6F8B78" w14:textId="5EC66CB2" w:rsidR="00BF12CA" w:rsidRPr="00BF12CA" w:rsidRDefault="00BF12CA" w:rsidP="00BF12CA">
      <w:pPr>
        <w:pStyle w:val="ListParagraph"/>
        <w:numPr>
          <w:ilvl w:val="0"/>
          <w:numId w:val="16"/>
        </w:numPr>
        <w:ind w:left="284"/>
        <w:rPr>
          <w:rFonts w:asciiTheme="minorHAnsi" w:hAnsiTheme="minorHAnsi" w:cstheme="minorHAnsi"/>
        </w:rPr>
      </w:pPr>
      <w:r>
        <w:rPr>
          <w:rFonts w:asciiTheme="minorHAnsi" w:hAnsiTheme="minorHAnsi" w:cstheme="minorHAnsi"/>
        </w:rPr>
        <w:t>Ensure</w:t>
      </w:r>
      <w:r w:rsidRPr="002860CC">
        <w:rPr>
          <w:rFonts w:asciiTheme="minorHAnsi" w:hAnsiTheme="minorHAnsi" w:cstheme="minorHAnsi"/>
        </w:rPr>
        <w:t xml:space="preserve"> metrics</w:t>
      </w:r>
      <w:r>
        <w:rPr>
          <w:rFonts w:asciiTheme="minorHAnsi" w:hAnsiTheme="minorHAnsi" w:cstheme="minorHAnsi"/>
        </w:rPr>
        <w:t xml:space="preserve"> in place </w:t>
      </w:r>
      <w:r w:rsidRPr="002860CC">
        <w:rPr>
          <w:rFonts w:asciiTheme="minorHAnsi" w:hAnsiTheme="minorHAnsi" w:cstheme="minorHAnsi"/>
        </w:rPr>
        <w:t xml:space="preserve">to monitor and measure performance, keeping close tabs on any variances from the KPIs set, remedying any shortfalls, and proposing remedial activity to ensure goals and budgets are achieved </w:t>
      </w:r>
    </w:p>
    <w:p w14:paraId="5E5B892B" w14:textId="77777777" w:rsidR="00BF12CA" w:rsidRPr="002860CC" w:rsidRDefault="00BF12CA" w:rsidP="00BF12CA">
      <w:pPr>
        <w:pStyle w:val="ListParagraph"/>
        <w:ind w:left="284"/>
        <w:rPr>
          <w:rFonts w:asciiTheme="minorHAnsi" w:hAnsiTheme="minorHAnsi" w:cstheme="minorHAnsi"/>
        </w:rPr>
      </w:pPr>
    </w:p>
    <w:p w14:paraId="754019A8" w14:textId="77777777" w:rsidR="00BB5263" w:rsidRDefault="00BB5263" w:rsidP="00BB5263">
      <w:pPr>
        <w:ind w:left="-76"/>
        <w:jc w:val="both"/>
        <w:rPr>
          <w:rFonts w:asciiTheme="minorHAnsi" w:hAnsiTheme="minorHAnsi" w:cstheme="minorHAnsi"/>
          <w:b/>
        </w:rPr>
      </w:pPr>
    </w:p>
    <w:p w14:paraId="36C77EA0" w14:textId="5F5B6DD0" w:rsidR="00BB5263" w:rsidRDefault="00BB5263" w:rsidP="00BB5263">
      <w:pPr>
        <w:ind w:left="-76"/>
        <w:jc w:val="both"/>
        <w:rPr>
          <w:rFonts w:asciiTheme="minorHAnsi" w:hAnsiTheme="minorHAnsi" w:cstheme="minorHAnsi"/>
          <w:b/>
        </w:rPr>
      </w:pPr>
      <w:r>
        <w:rPr>
          <w:rFonts w:asciiTheme="minorHAnsi" w:hAnsiTheme="minorHAnsi" w:cstheme="minorHAnsi"/>
          <w:b/>
        </w:rPr>
        <w:t>Legacy administration</w:t>
      </w:r>
    </w:p>
    <w:p w14:paraId="04C43807" w14:textId="77777777" w:rsidR="00BB5263" w:rsidRDefault="00BB5263" w:rsidP="00BB5263">
      <w:pPr>
        <w:ind w:left="-76"/>
        <w:jc w:val="both"/>
        <w:rPr>
          <w:rFonts w:asciiTheme="minorHAnsi" w:hAnsiTheme="minorHAnsi" w:cstheme="minorHAnsi"/>
          <w:b/>
        </w:rPr>
      </w:pPr>
    </w:p>
    <w:p w14:paraId="3419A717" w14:textId="3DA7D8F9" w:rsidR="00BB5263" w:rsidRPr="00BB5263" w:rsidRDefault="00BB5263" w:rsidP="00BB5263">
      <w:pPr>
        <w:pStyle w:val="ListParagraph"/>
        <w:numPr>
          <w:ilvl w:val="0"/>
          <w:numId w:val="34"/>
        </w:numPr>
        <w:jc w:val="both"/>
        <w:rPr>
          <w:rFonts w:asciiTheme="minorHAnsi" w:hAnsiTheme="minorHAnsi" w:cstheme="minorHAnsi"/>
          <w:bCs/>
        </w:rPr>
      </w:pPr>
      <w:r w:rsidRPr="00BB5263">
        <w:rPr>
          <w:rFonts w:asciiTheme="minorHAnsi" w:hAnsiTheme="minorHAnsi" w:cstheme="minorHAnsi"/>
          <w:bCs/>
        </w:rPr>
        <w:t xml:space="preserve">Work with the </w:t>
      </w:r>
      <w:r w:rsidR="00BF12CA">
        <w:rPr>
          <w:rFonts w:asciiTheme="minorHAnsi" w:hAnsiTheme="minorHAnsi" w:cstheme="minorHAnsi"/>
          <w:bCs/>
        </w:rPr>
        <w:t>A</w:t>
      </w:r>
      <w:r w:rsidRPr="00BB5263">
        <w:rPr>
          <w:rFonts w:asciiTheme="minorHAnsi" w:hAnsiTheme="minorHAnsi" w:cstheme="minorHAnsi"/>
          <w:bCs/>
        </w:rPr>
        <w:t>dministrator</w:t>
      </w:r>
      <w:r w:rsidR="00BF12CA">
        <w:rPr>
          <w:rFonts w:asciiTheme="minorHAnsi" w:hAnsiTheme="minorHAnsi" w:cstheme="minorHAnsi"/>
          <w:bCs/>
        </w:rPr>
        <w:t>s and Director</w:t>
      </w:r>
      <w:r w:rsidRPr="00BB5263">
        <w:rPr>
          <w:rFonts w:asciiTheme="minorHAnsi" w:hAnsiTheme="minorHAnsi" w:cstheme="minorHAnsi"/>
          <w:bCs/>
        </w:rPr>
        <w:t xml:space="preserve"> to ensure pledges and gifts are recorded effectively on the CRM database</w:t>
      </w:r>
      <w:r w:rsidR="00BF12CA">
        <w:rPr>
          <w:rFonts w:asciiTheme="minorHAnsi" w:hAnsiTheme="minorHAnsi" w:cstheme="minorHAnsi"/>
          <w:bCs/>
        </w:rPr>
        <w:t xml:space="preserve"> and managed in accordance with GDPR and Data Protection legislation.</w:t>
      </w:r>
    </w:p>
    <w:p w14:paraId="6E3BBE45" w14:textId="32001777" w:rsidR="00BB5263" w:rsidRDefault="00BB5263" w:rsidP="00BB5263">
      <w:pPr>
        <w:pStyle w:val="ListParagraph"/>
        <w:numPr>
          <w:ilvl w:val="0"/>
          <w:numId w:val="34"/>
        </w:numPr>
        <w:jc w:val="both"/>
        <w:rPr>
          <w:rFonts w:asciiTheme="minorHAnsi" w:hAnsiTheme="minorHAnsi" w:cstheme="minorHAnsi"/>
          <w:bCs/>
        </w:rPr>
      </w:pPr>
      <w:r w:rsidRPr="00BB5263">
        <w:rPr>
          <w:rFonts w:asciiTheme="minorHAnsi" w:hAnsiTheme="minorHAnsi" w:cstheme="minorHAnsi"/>
          <w:bCs/>
        </w:rPr>
        <w:t>Support the Director to ensure timely communication with solicitor</w:t>
      </w:r>
      <w:r>
        <w:rPr>
          <w:rFonts w:asciiTheme="minorHAnsi" w:hAnsiTheme="minorHAnsi" w:cstheme="minorHAnsi"/>
          <w:bCs/>
        </w:rPr>
        <w:t xml:space="preserve">s, </w:t>
      </w:r>
      <w:r w:rsidRPr="00BB5263">
        <w:rPr>
          <w:rFonts w:asciiTheme="minorHAnsi" w:hAnsiTheme="minorHAnsi" w:cstheme="minorHAnsi"/>
          <w:bCs/>
        </w:rPr>
        <w:t>executors</w:t>
      </w:r>
      <w:r>
        <w:rPr>
          <w:rFonts w:asciiTheme="minorHAnsi" w:hAnsiTheme="minorHAnsi" w:cstheme="minorHAnsi"/>
          <w:bCs/>
        </w:rPr>
        <w:t xml:space="preserve"> and next of kins</w:t>
      </w:r>
      <w:r w:rsidRPr="00BB5263">
        <w:rPr>
          <w:rFonts w:asciiTheme="minorHAnsi" w:hAnsiTheme="minorHAnsi" w:cstheme="minorHAnsi"/>
          <w:bCs/>
        </w:rPr>
        <w:t xml:space="preserve"> in response to notifications of gifts</w:t>
      </w:r>
      <w:r w:rsidR="00B327D2">
        <w:rPr>
          <w:rFonts w:asciiTheme="minorHAnsi" w:hAnsiTheme="minorHAnsi" w:cstheme="minorHAnsi"/>
          <w:bCs/>
        </w:rPr>
        <w:t xml:space="preserve"> and expressions of gratitude.</w:t>
      </w:r>
    </w:p>
    <w:p w14:paraId="3A46A8B8" w14:textId="68B5EE73" w:rsidR="00BF12CA" w:rsidRDefault="00D41BBE" w:rsidP="00BF12CA">
      <w:pPr>
        <w:pStyle w:val="ListParagraph"/>
        <w:numPr>
          <w:ilvl w:val="0"/>
          <w:numId w:val="34"/>
        </w:numPr>
        <w:jc w:val="both"/>
        <w:rPr>
          <w:rFonts w:asciiTheme="minorHAnsi" w:hAnsiTheme="minorHAnsi" w:cstheme="minorHAnsi"/>
          <w:bCs/>
        </w:rPr>
      </w:pPr>
      <w:r>
        <w:rPr>
          <w:rFonts w:asciiTheme="minorHAnsi" w:hAnsiTheme="minorHAnsi" w:cstheme="minorHAnsi"/>
          <w:bCs/>
        </w:rPr>
        <w:t>Identify opportunit</w:t>
      </w:r>
      <w:r w:rsidR="003F274C">
        <w:rPr>
          <w:rFonts w:asciiTheme="minorHAnsi" w:hAnsiTheme="minorHAnsi" w:cstheme="minorHAnsi"/>
          <w:bCs/>
        </w:rPr>
        <w:t>i</w:t>
      </w:r>
      <w:r>
        <w:rPr>
          <w:rFonts w:asciiTheme="minorHAnsi" w:hAnsiTheme="minorHAnsi" w:cstheme="minorHAnsi"/>
          <w:bCs/>
        </w:rPr>
        <w:t>es</w:t>
      </w:r>
      <w:r w:rsidR="00BF12CA">
        <w:rPr>
          <w:rFonts w:asciiTheme="minorHAnsi" w:hAnsiTheme="minorHAnsi" w:cstheme="minorHAnsi"/>
          <w:bCs/>
        </w:rPr>
        <w:t xml:space="preserve"> for acquiring stories </w:t>
      </w:r>
      <w:r w:rsidR="00BB5263">
        <w:rPr>
          <w:rFonts w:asciiTheme="minorHAnsi" w:hAnsiTheme="minorHAnsi" w:cstheme="minorHAnsi"/>
          <w:bCs/>
        </w:rPr>
        <w:t>of legacy giving for future campaigns and promotions</w:t>
      </w:r>
      <w:r w:rsidR="00BF12CA">
        <w:rPr>
          <w:rFonts w:asciiTheme="minorHAnsi" w:hAnsiTheme="minorHAnsi" w:cstheme="minorHAnsi"/>
          <w:bCs/>
        </w:rPr>
        <w:t>.</w:t>
      </w:r>
    </w:p>
    <w:p w14:paraId="4C8F7163" w14:textId="49EFAC1B" w:rsidR="00AD736D" w:rsidRDefault="00AD736D" w:rsidP="00BF12CA">
      <w:pPr>
        <w:pStyle w:val="ListParagraph"/>
        <w:numPr>
          <w:ilvl w:val="0"/>
          <w:numId w:val="34"/>
        </w:numPr>
        <w:jc w:val="both"/>
        <w:rPr>
          <w:rFonts w:asciiTheme="minorHAnsi" w:hAnsiTheme="minorHAnsi" w:cstheme="minorHAnsi"/>
        </w:rPr>
      </w:pPr>
      <w:r w:rsidRPr="00BF12CA">
        <w:rPr>
          <w:rFonts w:asciiTheme="minorHAnsi" w:hAnsiTheme="minorHAnsi" w:cstheme="minorHAnsi"/>
        </w:rPr>
        <w:t>Keep up to date with new developments, legalities, codes of conduct, best practice and trends</w:t>
      </w:r>
      <w:r w:rsidR="00BF12CA">
        <w:rPr>
          <w:rFonts w:asciiTheme="minorHAnsi" w:hAnsiTheme="minorHAnsi" w:cstheme="minorHAnsi"/>
        </w:rPr>
        <w:t>.</w:t>
      </w:r>
    </w:p>
    <w:p w14:paraId="701F60BC" w14:textId="77777777" w:rsidR="009873B4" w:rsidRDefault="009873B4" w:rsidP="009873B4">
      <w:pPr>
        <w:pStyle w:val="ListParagraph"/>
        <w:numPr>
          <w:ilvl w:val="0"/>
          <w:numId w:val="34"/>
        </w:numPr>
        <w:rPr>
          <w:rFonts w:ascii="Aptos" w:hAnsi="Aptos"/>
        </w:rPr>
      </w:pPr>
      <w:r>
        <w:rPr>
          <w:rFonts w:ascii="Aptos" w:hAnsi="Aptos"/>
        </w:rPr>
        <w:t>Manage the online Will writing scheme under Legacy giving.</w:t>
      </w:r>
    </w:p>
    <w:p w14:paraId="5EF225F2" w14:textId="77777777" w:rsidR="009873B4" w:rsidRPr="009873B4" w:rsidRDefault="009873B4" w:rsidP="009873B4">
      <w:pPr>
        <w:jc w:val="both"/>
        <w:rPr>
          <w:rFonts w:asciiTheme="minorHAnsi" w:hAnsiTheme="minorHAnsi" w:cstheme="minorHAnsi"/>
        </w:rPr>
      </w:pPr>
    </w:p>
    <w:p w14:paraId="09FE02A2" w14:textId="0C7078B4" w:rsidR="0019463D" w:rsidRPr="00F0375A" w:rsidRDefault="0019463D" w:rsidP="00F0375A">
      <w:pPr>
        <w:rPr>
          <w:rFonts w:asciiTheme="minorHAnsi" w:hAnsiTheme="minorHAnsi" w:cstheme="minorHAnsi"/>
        </w:rPr>
      </w:pPr>
    </w:p>
    <w:p w14:paraId="59F28F68" w14:textId="30723156" w:rsidR="0019463D" w:rsidRDefault="00B327D2" w:rsidP="00B327D2">
      <w:pPr>
        <w:rPr>
          <w:rFonts w:asciiTheme="minorHAnsi" w:hAnsiTheme="minorHAnsi" w:cstheme="minorHAnsi"/>
          <w:b/>
        </w:rPr>
      </w:pPr>
      <w:r>
        <w:rPr>
          <w:rFonts w:asciiTheme="minorHAnsi" w:hAnsiTheme="minorHAnsi" w:cstheme="minorHAnsi"/>
          <w:b/>
        </w:rPr>
        <w:t>Individual giving with high value donors</w:t>
      </w:r>
    </w:p>
    <w:p w14:paraId="2C7B173C" w14:textId="77777777" w:rsidR="00B327D2" w:rsidRPr="0019463D" w:rsidRDefault="00B327D2" w:rsidP="00B327D2">
      <w:pPr>
        <w:rPr>
          <w:rFonts w:ascii="Arial" w:hAnsi="Arial" w:cs="Arial"/>
          <w:lang w:val="en-US"/>
        </w:rPr>
      </w:pPr>
    </w:p>
    <w:p w14:paraId="57B7CA24" w14:textId="2C531CA0" w:rsidR="005465BB" w:rsidRDefault="005465BB" w:rsidP="00F0375A">
      <w:pPr>
        <w:pStyle w:val="ListParagraph"/>
        <w:numPr>
          <w:ilvl w:val="0"/>
          <w:numId w:val="4"/>
        </w:numPr>
        <w:rPr>
          <w:rFonts w:asciiTheme="minorHAnsi" w:hAnsiTheme="minorHAnsi" w:cstheme="minorHAnsi"/>
        </w:rPr>
      </w:pPr>
      <w:r>
        <w:rPr>
          <w:rFonts w:asciiTheme="minorHAnsi" w:hAnsiTheme="minorHAnsi" w:cstheme="minorHAnsi"/>
        </w:rPr>
        <w:t>To work with the Director to formulate a plan of activity to attract new donors giving £1,000 plus</w:t>
      </w:r>
    </w:p>
    <w:p w14:paraId="2F1F14D8" w14:textId="3FCD12AA" w:rsidR="00F0375A" w:rsidRDefault="00F0375A" w:rsidP="00F0375A">
      <w:pPr>
        <w:pStyle w:val="ListParagraph"/>
        <w:numPr>
          <w:ilvl w:val="0"/>
          <w:numId w:val="4"/>
        </w:numPr>
        <w:rPr>
          <w:rFonts w:asciiTheme="minorHAnsi" w:hAnsiTheme="minorHAnsi" w:cstheme="minorHAnsi"/>
        </w:rPr>
      </w:pPr>
      <w:r w:rsidRPr="00A863E2">
        <w:rPr>
          <w:rFonts w:asciiTheme="minorHAnsi" w:hAnsiTheme="minorHAnsi" w:cstheme="minorHAnsi"/>
        </w:rPr>
        <w:t xml:space="preserve">To work closely with the </w:t>
      </w:r>
      <w:r w:rsidR="003F274C">
        <w:rPr>
          <w:rFonts w:asciiTheme="minorHAnsi" w:hAnsiTheme="minorHAnsi" w:cstheme="minorHAnsi"/>
        </w:rPr>
        <w:t>Supporter Care and Insights Manager</w:t>
      </w:r>
      <w:r w:rsidR="005465BB">
        <w:rPr>
          <w:rFonts w:asciiTheme="minorHAnsi" w:hAnsiTheme="minorHAnsi" w:cstheme="minorHAnsi"/>
        </w:rPr>
        <w:t xml:space="preserve"> to segment data and provide data analysis to inform campaign approaches</w:t>
      </w:r>
      <w:r w:rsidRPr="00A863E2">
        <w:rPr>
          <w:rFonts w:asciiTheme="minorHAnsi" w:hAnsiTheme="minorHAnsi" w:cstheme="minorHAnsi"/>
        </w:rPr>
        <w:t xml:space="preserve">. Interpret campaign results in order to make recommendations on future strategy and targeting. </w:t>
      </w:r>
      <w:r w:rsidR="00D41BBE">
        <w:rPr>
          <w:rFonts w:asciiTheme="minorHAnsi" w:hAnsiTheme="minorHAnsi" w:cstheme="minorHAnsi"/>
        </w:rPr>
        <w:t>I</w:t>
      </w:r>
      <w:r w:rsidRPr="00A863E2">
        <w:rPr>
          <w:rFonts w:asciiTheme="minorHAnsi" w:hAnsiTheme="minorHAnsi" w:cstheme="minorHAnsi"/>
        </w:rPr>
        <w:t>dentify and make recommendations for improving retention rates and lifetime value through data analysis, ensuring a greater return on investment and better supporter experience.</w:t>
      </w:r>
    </w:p>
    <w:p w14:paraId="5791D9A6" w14:textId="15EBC43B" w:rsidR="00D41BBE" w:rsidRPr="00A863E2" w:rsidRDefault="00D41BBE" w:rsidP="00F0375A">
      <w:pPr>
        <w:pStyle w:val="ListParagraph"/>
        <w:numPr>
          <w:ilvl w:val="0"/>
          <w:numId w:val="4"/>
        </w:numPr>
        <w:rPr>
          <w:rFonts w:asciiTheme="minorHAnsi" w:hAnsiTheme="minorHAnsi" w:cstheme="minorHAnsi"/>
        </w:rPr>
      </w:pPr>
      <w:r>
        <w:rPr>
          <w:rFonts w:asciiTheme="minorHAnsi" w:hAnsiTheme="minorHAnsi" w:cstheme="minorHAnsi"/>
        </w:rPr>
        <w:t>Assist the Trust and Foundation Executive with high value applications in busy periods.</w:t>
      </w:r>
    </w:p>
    <w:p w14:paraId="420265DB" w14:textId="21F82322" w:rsidR="00A863E2" w:rsidRPr="00D41BBE" w:rsidRDefault="00F0375A" w:rsidP="005465BB">
      <w:pPr>
        <w:pStyle w:val="ListParagraph"/>
        <w:numPr>
          <w:ilvl w:val="0"/>
          <w:numId w:val="4"/>
        </w:numPr>
        <w:rPr>
          <w:rFonts w:asciiTheme="minorHAnsi" w:hAnsiTheme="minorHAnsi" w:cstheme="minorHAnsi"/>
        </w:rPr>
      </w:pPr>
      <w:r w:rsidRPr="00D41BBE">
        <w:rPr>
          <w:rFonts w:asciiTheme="minorHAnsi" w:hAnsiTheme="minorHAnsi" w:cstheme="minorHAnsi"/>
        </w:rPr>
        <w:t xml:space="preserve">To </w:t>
      </w:r>
      <w:r w:rsidR="005465BB" w:rsidRPr="00D41BBE">
        <w:rPr>
          <w:rFonts w:asciiTheme="minorHAnsi" w:hAnsiTheme="minorHAnsi" w:cstheme="minorHAnsi"/>
        </w:rPr>
        <w:t>assist the Director in arranging Major Donor events to either attract new support or nurture existing supporters.</w:t>
      </w:r>
    </w:p>
    <w:p w14:paraId="785C203B" w14:textId="47167208" w:rsidR="005465BB" w:rsidRPr="00D41BBE" w:rsidRDefault="00D41BBE" w:rsidP="005465BB">
      <w:pPr>
        <w:pStyle w:val="ListParagraph"/>
        <w:numPr>
          <w:ilvl w:val="0"/>
          <w:numId w:val="4"/>
        </w:numPr>
        <w:rPr>
          <w:rFonts w:asciiTheme="minorHAnsi" w:hAnsiTheme="minorHAnsi" w:cstheme="minorHAnsi"/>
        </w:rPr>
      </w:pPr>
      <w:r w:rsidRPr="00D41BBE">
        <w:rPr>
          <w:rFonts w:asciiTheme="minorHAnsi" w:hAnsiTheme="minorHAnsi" w:cstheme="minorHAnsi"/>
        </w:rPr>
        <w:t>To ensure donors are thanked in a timely manner.</w:t>
      </w:r>
    </w:p>
    <w:p w14:paraId="7AB4BEFC" w14:textId="77777777" w:rsidR="003F24BC" w:rsidRDefault="003F24BC">
      <w:pPr>
        <w:spacing w:after="160" w:line="259" w:lineRule="auto"/>
        <w:rPr>
          <w:rFonts w:asciiTheme="minorHAnsi" w:hAnsiTheme="minorHAnsi" w:cstheme="minorHAnsi"/>
          <w:b/>
          <w:bCs/>
        </w:rPr>
      </w:pPr>
      <w:r>
        <w:rPr>
          <w:rFonts w:asciiTheme="minorHAnsi" w:hAnsiTheme="minorHAnsi" w:cstheme="minorHAnsi"/>
          <w:b/>
          <w:bCs/>
        </w:rPr>
        <w:br w:type="page"/>
      </w:r>
    </w:p>
    <w:p w14:paraId="4928C17E" w14:textId="459EDDEE" w:rsidR="002E7660" w:rsidRPr="004D7438" w:rsidRDefault="002E7660" w:rsidP="002E7660">
      <w:pPr>
        <w:jc w:val="both"/>
        <w:rPr>
          <w:rFonts w:asciiTheme="minorHAnsi" w:hAnsiTheme="minorHAnsi" w:cstheme="minorHAnsi"/>
          <w:b/>
          <w:bCs/>
        </w:rPr>
      </w:pPr>
      <w:r w:rsidRPr="004D7438">
        <w:rPr>
          <w:rFonts w:asciiTheme="minorHAnsi" w:hAnsiTheme="minorHAnsi" w:cstheme="minorHAnsi"/>
          <w:b/>
          <w:bCs/>
        </w:rPr>
        <w:lastRenderedPageBreak/>
        <w:t>Person Specification</w:t>
      </w:r>
    </w:p>
    <w:p w14:paraId="3B93EB32" w14:textId="77777777" w:rsidR="002E7660" w:rsidRPr="004D7438" w:rsidRDefault="002E7660" w:rsidP="002E7660">
      <w:pPr>
        <w:jc w:val="both"/>
        <w:rPr>
          <w:rFonts w:asciiTheme="minorHAnsi" w:hAnsiTheme="minorHAnsi" w:cstheme="minorHAnsi"/>
          <w:b/>
          <w:bCs/>
        </w:rPr>
      </w:pPr>
    </w:p>
    <w:p w14:paraId="34B2B0A3" w14:textId="4B5EAB8F" w:rsidR="002E7660" w:rsidRPr="007D55EA" w:rsidRDefault="002E7660" w:rsidP="007D55EA">
      <w:pPr>
        <w:pStyle w:val="ListParagraph"/>
        <w:numPr>
          <w:ilvl w:val="0"/>
          <w:numId w:val="32"/>
        </w:numPr>
        <w:jc w:val="both"/>
        <w:rPr>
          <w:rFonts w:asciiTheme="minorHAnsi" w:hAnsiTheme="minorHAnsi" w:cstheme="minorHAnsi"/>
          <w:b/>
          <w:bCs/>
        </w:rPr>
      </w:pPr>
      <w:r w:rsidRPr="007D55EA">
        <w:rPr>
          <w:rFonts w:asciiTheme="minorHAnsi" w:hAnsiTheme="minorHAnsi" w:cstheme="minorHAnsi"/>
          <w:b/>
          <w:bCs/>
        </w:rPr>
        <w:t>Specialist knowledge and experience</w:t>
      </w:r>
    </w:p>
    <w:p w14:paraId="09E87494" w14:textId="4268112C" w:rsidR="003F24BC" w:rsidRDefault="003F24BC" w:rsidP="002E7660">
      <w:pPr>
        <w:jc w:val="both"/>
        <w:rPr>
          <w:rFonts w:asciiTheme="minorHAnsi" w:hAnsiTheme="minorHAnsi" w:cstheme="minorHAnsi"/>
          <w:b/>
          <w:bCs/>
        </w:rPr>
      </w:pPr>
    </w:p>
    <w:p w14:paraId="46B3C163" w14:textId="15DDB0FE" w:rsidR="00D87343" w:rsidRPr="00940017" w:rsidRDefault="003F24BC" w:rsidP="007D55EA">
      <w:pPr>
        <w:jc w:val="both"/>
        <w:rPr>
          <w:rFonts w:ascii="Arial" w:hAnsi="Arial" w:cs="Arial"/>
        </w:rPr>
      </w:pPr>
      <w:r>
        <w:rPr>
          <w:rFonts w:asciiTheme="minorHAnsi" w:hAnsiTheme="minorHAnsi" w:cstheme="minorHAnsi"/>
          <w:b/>
          <w:bCs/>
        </w:rPr>
        <w:t>Essential</w:t>
      </w:r>
    </w:p>
    <w:p w14:paraId="6C593F1A" w14:textId="3557E4A2" w:rsidR="00DC1FD6" w:rsidRPr="004D5CE9" w:rsidRDefault="00DC1FD6" w:rsidP="00DC1FD6">
      <w:pPr>
        <w:pStyle w:val="ListParagraph"/>
        <w:numPr>
          <w:ilvl w:val="0"/>
          <w:numId w:val="29"/>
        </w:numPr>
        <w:rPr>
          <w:rFonts w:asciiTheme="minorHAnsi" w:hAnsiTheme="minorHAnsi" w:cstheme="minorHAnsi"/>
        </w:rPr>
      </w:pPr>
      <w:r w:rsidRPr="004D5CE9">
        <w:rPr>
          <w:rFonts w:asciiTheme="minorHAnsi" w:hAnsiTheme="minorHAnsi" w:cstheme="minorHAnsi"/>
        </w:rPr>
        <w:t xml:space="preserve">Demonstrable experience in </w:t>
      </w:r>
      <w:r w:rsidR="005465BB">
        <w:rPr>
          <w:rFonts w:asciiTheme="minorHAnsi" w:hAnsiTheme="minorHAnsi" w:cstheme="minorHAnsi"/>
        </w:rPr>
        <w:t>relationship management.</w:t>
      </w:r>
    </w:p>
    <w:p w14:paraId="7DFBA66F" w14:textId="16673654" w:rsidR="00D87343" w:rsidRPr="00D87343" w:rsidRDefault="00D87343" w:rsidP="00D87343">
      <w:pPr>
        <w:pStyle w:val="ListParagraph"/>
        <w:numPr>
          <w:ilvl w:val="0"/>
          <w:numId w:val="29"/>
        </w:numPr>
        <w:rPr>
          <w:rFonts w:asciiTheme="minorHAnsi" w:hAnsiTheme="minorHAnsi" w:cstheme="minorHAnsi"/>
        </w:rPr>
      </w:pPr>
      <w:r w:rsidRPr="00D87343">
        <w:rPr>
          <w:rFonts w:asciiTheme="minorHAnsi" w:hAnsiTheme="minorHAnsi" w:cstheme="minorHAnsi"/>
        </w:rPr>
        <w:t>Track record of successfully managing and developing relationships with individual supporters, customers or clients.</w:t>
      </w:r>
    </w:p>
    <w:p w14:paraId="06077899" w14:textId="3461E2A2" w:rsidR="00AD736D" w:rsidRDefault="00D41BBE" w:rsidP="004D5CE9">
      <w:pPr>
        <w:pStyle w:val="ListParagraph"/>
        <w:numPr>
          <w:ilvl w:val="0"/>
          <w:numId w:val="29"/>
        </w:numPr>
        <w:autoSpaceDE w:val="0"/>
        <w:autoSpaceDN w:val="0"/>
        <w:adjustRightInd w:val="0"/>
        <w:rPr>
          <w:rFonts w:asciiTheme="minorHAnsi" w:hAnsiTheme="minorHAnsi" w:cstheme="minorHAnsi"/>
        </w:rPr>
      </w:pPr>
      <w:r>
        <w:rPr>
          <w:rFonts w:asciiTheme="minorHAnsi" w:hAnsiTheme="minorHAnsi" w:cstheme="minorHAnsi"/>
        </w:rPr>
        <w:t xml:space="preserve">Knowledge and experience of </w:t>
      </w:r>
      <w:r w:rsidR="003039D3">
        <w:rPr>
          <w:rFonts w:asciiTheme="minorHAnsi" w:hAnsiTheme="minorHAnsi" w:cstheme="minorHAnsi"/>
        </w:rPr>
        <w:t xml:space="preserve">Will writing and </w:t>
      </w:r>
      <w:r>
        <w:rPr>
          <w:rFonts w:asciiTheme="minorHAnsi" w:hAnsiTheme="minorHAnsi" w:cstheme="minorHAnsi"/>
        </w:rPr>
        <w:t>legacy giving</w:t>
      </w:r>
    </w:p>
    <w:p w14:paraId="5D8C5F7F" w14:textId="5E8867AC" w:rsidR="00D41BBE" w:rsidRPr="004D5CE9" w:rsidRDefault="00D41BBE" w:rsidP="004D5CE9">
      <w:pPr>
        <w:pStyle w:val="ListParagraph"/>
        <w:numPr>
          <w:ilvl w:val="0"/>
          <w:numId w:val="29"/>
        </w:numPr>
        <w:autoSpaceDE w:val="0"/>
        <w:autoSpaceDN w:val="0"/>
        <w:adjustRightInd w:val="0"/>
        <w:rPr>
          <w:rFonts w:asciiTheme="minorHAnsi" w:hAnsiTheme="minorHAnsi" w:cstheme="minorHAnsi"/>
        </w:rPr>
      </w:pPr>
      <w:r>
        <w:rPr>
          <w:rFonts w:asciiTheme="minorHAnsi" w:hAnsiTheme="minorHAnsi" w:cstheme="minorHAnsi"/>
        </w:rPr>
        <w:t>Experience of working with high-net-worth individuals.</w:t>
      </w:r>
    </w:p>
    <w:p w14:paraId="11410E29" w14:textId="77777777" w:rsidR="00D87343" w:rsidRDefault="00AD736D" w:rsidP="004D5CE9">
      <w:pPr>
        <w:pStyle w:val="ListParagraph"/>
        <w:numPr>
          <w:ilvl w:val="0"/>
          <w:numId w:val="29"/>
        </w:numPr>
        <w:autoSpaceDE w:val="0"/>
        <w:autoSpaceDN w:val="0"/>
        <w:adjustRightInd w:val="0"/>
        <w:rPr>
          <w:rFonts w:asciiTheme="minorHAnsi" w:hAnsiTheme="minorHAnsi" w:cstheme="minorHAnsi"/>
        </w:rPr>
      </w:pPr>
      <w:r w:rsidRPr="004D5CE9">
        <w:rPr>
          <w:rFonts w:asciiTheme="minorHAnsi" w:hAnsiTheme="minorHAnsi" w:cstheme="minorHAnsi"/>
        </w:rPr>
        <w:t>Knowledge of regulatory environment for fundraising from individuals including data protection, Gift Aid and fundraising codes of practice and regulation</w:t>
      </w:r>
    </w:p>
    <w:p w14:paraId="0DA16602" w14:textId="77777777" w:rsidR="00D87343" w:rsidRPr="00D87343" w:rsidRDefault="00D87343" w:rsidP="00D87343">
      <w:pPr>
        <w:pStyle w:val="ListParagraph"/>
        <w:numPr>
          <w:ilvl w:val="0"/>
          <w:numId w:val="29"/>
        </w:numPr>
        <w:rPr>
          <w:rFonts w:asciiTheme="minorHAnsi" w:hAnsiTheme="minorHAnsi" w:cstheme="minorHAnsi"/>
        </w:rPr>
      </w:pPr>
      <w:r w:rsidRPr="00D87343">
        <w:rPr>
          <w:rFonts w:asciiTheme="minorHAnsi" w:hAnsiTheme="minorHAnsi" w:cstheme="minorHAnsi"/>
        </w:rPr>
        <w:t>Experience of and resilience to meeting targets and KPIs.</w:t>
      </w:r>
    </w:p>
    <w:p w14:paraId="60134D17" w14:textId="56ACD881" w:rsidR="00AD736D" w:rsidRPr="00B327D2" w:rsidRDefault="00AD736D" w:rsidP="00B327D2">
      <w:pPr>
        <w:pStyle w:val="ListParagraph"/>
        <w:numPr>
          <w:ilvl w:val="0"/>
          <w:numId w:val="29"/>
        </w:numPr>
        <w:autoSpaceDE w:val="0"/>
        <w:autoSpaceDN w:val="0"/>
        <w:adjustRightInd w:val="0"/>
        <w:rPr>
          <w:rFonts w:asciiTheme="minorHAnsi" w:hAnsiTheme="minorHAnsi" w:cstheme="minorHAnsi"/>
        </w:rPr>
      </w:pPr>
      <w:r w:rsidRPr="004D5CE9">
        <w:rPr>
          <w:rFonts w:asciiTheme="minorHAnsi" w:hAnsiTheme="minorHAnsi" w:cstheme="minorHAnsi"/>
        </w:rPr>
        <w:t>A proven track record of s</w:t>
      </w:r>
      <w:r w:rsidR="004D5CE9" w:rsidRPr="004D5CE9">
        <w:rPr>
          <w:rFonts w:asciiTheme="minorHAnsi" w:hAnsiTheme="minorHAnsi" w:cstheme="minorHAnsi"/>
        </w:rPr>
        <w:t>uccess in working with others</w:t>
      </w:r>
      <w:r w:rsidR="00D41BBE">
        <w:rPr>
          <w:rFonts w:asciiTheme="minorHAnsi" w:hAnsiTheme="minorHAnsi" w:cstheme="minorHAnsi"/>
        </w:rPr>
        <w:t xml:space="preserve"> </w:t>
      </w:r>
      <w:r w:rsidRPr="004D5CE9">
        <w:rPr>
          <w:rFonts w:asciiTheme="minorHAnsi" w:hAnsiTheme="minorHAnsi" w:cstheme="minorHAnsi"/>
        </w:rPr>
        <w:t>and</w:t>
      </w:r>
      <w:r w:rsidR="004D5CE9">
        <w:rPr>
          <w:rFonts w:asciiTheme="minorHAnsi" w:hAnsiTheme="minorHAnsi" w:cstheme="minorHAnsi"/>
        </w:rPr>
        <w:t xml:space="preserve"> delivery of </w:t>
      </w:r>
      <w:r w:rsidRPr="004D5CE9">
        <w:rPr>
          <w:rFonts w:asciiTheme="minorHAnsi" w:hAnsiTheme="minorHAnsi" w:cstheme="minorHAnsi"/>
        </w:rPr>
        <w:t>high</w:t>
      </w:r>
      <w:r w:rsidR="00B327D2">
        <w:rPr>
          <w:rFonts w:asciiTheme="minorHAnsi" w:hAnsiTheme="minorHAnsi" w:cstheme="minorHAnsi"/>
        </w:rPr>
        <w:t>-</w:t>
      </w:r>
      <w:r w:rsidRPr="004D5CE9">
        <w:rPr>
          <w:rFonts w:asciiTheme="minorHAnsi" w:hAnsiTheme="minorHAnsi" w:cstheme="minorHAnsi"/>
        </w:rPr>
        <w:t xml:space="preserve">quality results to deadlines </w:t>
      </w:r>
    </w:p>
    <w:p w14:paraId="5453A0B3" w14:textId="7B83E945" w:rsidR="007C6133" w:rsidRPr="004D5CE9" w:rsidRDefault="007C6133" w:rsidP="004D5CE9">
      <w:pPr>
        <w:pStyle w:val="ListParagraph"/>
        <w:numPr>
          <w:ilvl w:val="0"/>
          <w:numId w:val="29"/>
        </w:numPr>
        <w:rPr>
          <w:rFonts w:asciiTheme="minorHAnsi" w:hAnsiTheme="minorHAnsi" w:cstheme="minorHAnsi"/>
        </w:rPr>
      </w:pPr>
      <w:r w:rsidRPr="007C6133">
        <w:rPr>
          <w:rFonts w:asciiTheme="minorHAnsi" w:hAnsiTheme="minorHAnsi" w:cstheme="minorHAnsi"/>
        </w:rPr>
        <w:t>Good knowledge of data selection, data analysis, insight and application of datasets for maximum success</w:t>
      </w:r>
    </w:p>
    <w:p w14:paraId="394CEA6D" w14:textId="2E30F7D3" w:rsidR="00D87343" w:rsidRDefault="00D87343" w:rsidP="00D87343">
      <w:pPr>
        <w:pStyle w:val="ListParagraph"/>
        <w:numPr>
          <w:ilvl w:val="0"/>
          <w:numId w:val="29"/>
        </w:numPr>
        <w:rPr>
          <w:rFonts w:ascii="Arial" w:hAnsi="Arial" w:cs="Arial"/>
        </w:rPr>
      </w:pPr>
      <w:r w:rsidRPr="00D87343">
        <w:rPr>
          <w:rFonts w:asciiTheme="minorHAnsi" w:hAnsiTheme="minorHAnsi" w:cstheme="minorHAnsi"/>
        </w:rPr>
        <w:t>Experience of project management</w:t>
      </w:r>
      <w:r w:rsidR="00B327D2">
        <w:rPr>
          <w:rFonts w:asciiTheme="minorHAnsi" w:hAnsiTheme="minorHAnsi" w:cstheme="minorHAnsi"/>
        </w:rPr>
        <w:t xml:space="preserve"> to deliver supporter events.</w:t>
      </w:r>
    </w:p>
    <w:p w14:paraId="2730BA81" w14:textId="5C63123D" w:rsidR="00AD736D" w:rsidRPr="0022716E" w:rsidRDefault="00AD736D" w:rsidP="00B327D2">
      <w:pPr>
        <w:pStyle w:val="ListParagraph"/>
        <w:ind w:left="360"/>
        <w:rPr>
          <w:rFonts w:asciiTheme="minorHAnsi" w:hAnsiTheme="minorHAnsi" w:cstheme="minorHAnsi"/>
        </w:rPr>
      </w:pPr>
    </w:p>
    <w:p w14:paraId="5894FBB9" w14:textId="77777777" w:rsidR="004D2993" w:rsidRDefault="004D2993" w:rsidP="00AD736D">
      <w:pPr>
        <w:rPr>
          <w:rFonts w:asciiTheme="minorHAnsi" w:hAnsiTheme="minorHAnsi" w:cstheme="minorHAnsi"/>
          <w:b/>
        </w:rPr>
      </w:pPr>
    </w:p>
    <w:p w14:paraId="10E1CEE4" w14:textId="6246FE41" w:rsidR="003F24BC" w:rsidRPr="003F24BC" w:rsidRDefault="003F24BC" w:rsidP="00AD736D">
      <w:pPr>
        <w:rPr>
          <w:rFonts w:asciiTheme="minorHAnsi" w:hAnsiTheme="minorHAnsi" w:cstheme="minorHAnsi"/>
          <w:b/>
        </w:rPr>
      </w:pPr>
      <w:r w:rsidRPr="003F24BC">
        <w:rPr>
          <w:rFonts w:asciiTheme="minorHAnsi" w:hAnsiTheme="minorHAnsi" w:cstheme="minorHAnsi"/>
          <w:b/>
        </w:rPr>
        <w:t>Desirable</w:t>
      </w:r>
    </w:p>
    <w:p w14:paraId="1722D6DF" w14:textId="6E8D149F" w:rsidR="00DC1FD6" w:rsidRPr="00D41BBE" w:rsidRDefault="003F24BC" w:rsidP="00D41BBE">
      <w:pPr>
        <w:pStyle w:val="ListParagraph"/>
        <w:numPr>
          <w:ilvl w:val="0"/>
          <w:numId w:val="30"/>
        </w:numPr>
        <w:tabs>
          <w:tab w:val="left" w:pos="3045"/>
        </w:tabs>
        <w:spacing w:after="160" w:line="259" w:lineRule="auto"/>
        <w:rPr>
          <w:rFonts w:asciiTheme="minorHAnsi" w:hAnsiTheme="minorHAnsi" w:cstheme="minorHAnsi"/>
        </w:rPr>
      </w:pPr>
      <w:r w:rsidRPr="003F24BC">
        <w:rPr>
          <w:rFonts w:asciiTheme="minorHAnsi" w:hAnsiTheme="minorHAnsi" w:cstheme="minorHAnsi"/>
        </w:rPr>
        <w:t xml:space="preserve">Experience using </w:t>
      </w:r>
      <w:r w:rsidRPr="00D87343">
        <w:rPr>
          <w:rFonts w:asciiTheme="minorHAnsi" w:hAnsiTheme="minorHAnsi" w:cstheme="minorHAnsi"/>
        </w:rPr>
        <w:t>Raiser’s Edge</w:t>
      </w:r>
      <w:r w:rsidRPr="003F24BC">
        <w:rPr>
          <w:rFonts w:asciiTheme="minorHAnsi" w:hAnsiTheme="minorHAnsi" w:cstheme="minorHAnsi"/>
        </w:rPr>
        <w:t xml:space="preserve"> or a similar CRM database.</w:t>
      </w:r>
    </w:p>
    <w:p w14:paraId="761AB056" w14:textId="6B595968" w:rsidR="0022716E" w:rsidRDefault="00D41BBE" w:rsidP="0022716E">
      <w:pPr>
        <w:pStyle w:val="ListParagraph"/>
        <w:numPr>
          <w:ilvl w:val="0"/>
          <w:numId w:val="30"/>
        </w:numPr>
        <w:tabs>
          <w:tab w:val="left" w:pos="3045"/>
        </w:tabs>
        <w:spacing w:after="160" w:line="259" w:lineRule="auto"/>
        <w:rPr>
          <w:rFonts w:asciiTheme="minorHAnsi" w:hAnsiTheme="minorHAnsi" w:cstheme="minorHAnsi"/>
        </w:rPr>
      </w:pPr>
      <w:r>
        <w:rPr>
          <w:rFonts w:asciiTheme="minorHAnsi" w:hAnsiTheme="minorHAnsi" w:cstheme="minorHAnsi"/>
        </w:rPr>
        <w:t>Experience of fundraising and the charity sector.</w:t>
      </w:r>
    </w:p>
    <w:p w14:paraId="7A0DE06F" w14:textId="0FDAD2B9" w:rsidR="00D41BBE" w:rsidRDefault="00D41BBE" w:rsidP="0022716E">
      <w:pPr>
        <w:pStyle w:val="ListParagraph"/>
        <w:numPr>
          <w:ilvl w:val="0"/>
          <w:numId w:val="30"/>
        </w:numPr>
        <w:tabs>
          <w:tab w:val="left" w:pos="3045"/>
        </w:tabs>
        <w:spacing w:after="160" w:line="259" w:lineRule="auto"/>
        <w:rPr>
          <w:rFonts w:asciiTheme="minorHAnsi" w:hAnsiTheme="minorHAnsi" w:cstheme="minorHAnsi"/>
        </w:rPr>
      </w:pPr>
      <w:r>
        <w:rPr>
          <w:rFonts w:asciiTheme="minorHAnsi" w:hAnsiTheme="minorHAnsi" w:cstheme="minorHAnsi"/>
        </w:rPr>
        <w:t>Experience of securing high value gifts.</w:t>
      </w:r>
    </w:p>
    <w:p w14:paraId="54B9B82D" w14:textId="46C0AE3E" w:rsidR="00B327D2" w:rsidRDefault="00B327D2" w:rsidP="0022716E">
      <w:pPr>
        <w:pStyle w:val="ListParagraph"/>
        <w:numPr>
          <w:ilvl w:val="0"/>
          <w:numId w:val="30"/>
        </w:numPr>
        <w:tabs>
          <w:tab w:val="left" w:pos="3045"/>
        </w:tabs>
        <w:spacing w:after="160" w:line="259" w:lineRule="auto"/>
        <w:rPr>
          <w:rFonts w:asciiTheme="minorHAnsi" w:hAnsiTheme="minorHAnsi" w:cstheme="minorHAnsi"/>
        </w:rPr>
      </w:pPr>
      <w:r w:rsidRPr="0022716E">
        <w:rPr>
          <w:rFonts w:ascii="Calibri" w:hAnsi="Calibri"/>
        </w:rPr>
        <w:t>Educated at degree level or equivalent</w:t>
      </w:r>
      <w:r>
        <w:rPr>
          <w:rFonts w:ascii="Calibri" w:hAnsi="Calibri"/>
        </w:rPr>
        <w:t xml:space="preserve"> experience</w:t>
      </w:r>
    </w:p>
    <w:p w14:paraId="00DD94B0" w14:textId="77777777" w:rsidR="007D55EA" w:rsidRPr="0022716E" w:rsidRDefault="007D55EA" w:rsidP="007D55EA">
      <w:pPr>
        <w:pStyle w:val="ListParagraph"/>
        <w:tabs>
          <w:tab w:val="left" w:pos="3045"/>
        </w:tabs>
        <w:spacing w:after="160" w:line="259" w:lineRule="auto"/>
        <w:ind w:left="360"/>
        <w:rPr>
          <w:rFonts w:asciiTheme="minorHAnsi" w:hAnsiTheme="minorHAnsi" w:cstheme="minorHAnsi"/>
        </w:rPr>
      </w:pPr>
    </w:p>
    <w:p w14:paraId="74DA63C0" w14:textId="483B6D3C" w:rsidR="002E7660" w:rsidRPr="007D55EA" w:rsidRDefault="002E7660" w:rsidP="00A0209A">
      <w:pPr>
        <w:pStyle w:val="ListParagraph"/>
        <w:numPr>
          <w:ilvl w:val="0"/>
          <w:numId w:val="32"/>
        </w:numPr>
        <w:jc w:val="both"/>
        <w:rPr>
          <w:rFonts w:asciiTheme="minorHAnsi" w:hAnsiTheme="minorHAnsi" w:cstheme="minorHAnsi"/>
          <w:b/>
          <w:bCs/>
        </w:rPr>
      </w:pPr>
      <w:r w:rsidRPr="007D55EA">
        <w:rPr>
          <w:rFonts w:asciiTheme="minorHAnsi" w:hAnsiTheme="minorHAnsi" w:cstheme="minorHAnsi"/>
          <w:b/>
          <w:bCs/>
        </w:rPr>
        <w:t>Skills and behaviours</w:t>
      </w:r>
    </w:p>
    <w:p w14:paraId="7931BFB9" w14:textId="428C44AA" w:rsidR="006B6D3B" w:rsidRPr="00E1794A" w:rsidRDefault="003039D3" w:rsidP="006B6D3B">
      <w:pPr>
        <w:rPr>
          <w:rFonts w:asciiTheme="minorHAnsi" w:hAnsiTheme="minorHAnsi" w:cstheme="minorHAnsi"/>
        </w:rPr>
      </w:pPr>
      <w:r>
        <w:rPr>
          <w:rFonts w:asciiTheme="minorHAnsi" w:hAnsiTheme="minorHAnsi" w:cstheme="minorHAnsi"/>
          <w:b/>
        </w:rPr>
        <w:t>Influencer</w:t>
      </w:r>
      <w:r w:rsidR="006B6D3B" w:rsidRPr="005A1DEF">
        <w:rPr>
          <w:rFonts w:asciiTheme="minorHAnsi" w:hAnsiTheme="minorHAnsi" w:cstheme="minorHAnsi"/>
          <w:b/>
        </w:rPr>
        <w:t xml:space="preserve"> </w:t>
      </w:r>
      <w:r w:rsidR="006B6D3B" w:rsidRPr="00E1794A">
        <w:rPr>
          <w:rFonts w:asciiTheme="minorHAnsi" w:hAnsiTheme="minorHAnsi" w:cstheme="minorHAnsi"/>
        </w:rPr>
        <w:t xml:space="preserve">Motivates and </w:t>
      </w:r>
      <w:r>
        <w:rPr>
          <w:rFonts w:asciiTheme="minorHAnsi" w:hAnsiTheme="minorHAnsi" w:cstheme="minorHAnsi"/>
        </w:rPr>
        <w:t>encourages others to support the Hospice.</w:t>
      </w:r>
    </w:p>
    <w:p w14:paraId="1E93F52E" w14:textId="68E94B3A" w:rsidR="00E1794A" w:rsidRPr="00D51639" w:rsidRDefault="00E1794A" w:rsidP="00E1794A">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Calibri" w:hAnsi="Calibri" w:cs="Calibri"/>
        </w:rPr>
      </w:pPr>
      <w:r w:rsidRPr="00D51639">
        <w:rPr>
          <w:rFonts w:asciiTheme="minorHAnsi" w:hAnsiTheme="minorHAnsi" w:cstheme="minorHAnsi"/>
          <w:b/>
        </w:rPr>
        <w:t xml:space="preserve">Planning and Organising: </w:t>
      </w:r>
      <w:r w:rsidRPr="00D51639">
        <w:rPr>
          <w:rFonts w:asciiTheme="minorHAnsi" w:hAnsiTheme="minorHAnsi" w:cstheme="minorHAnsi"/>
        </w:rPr>
        <w:t xml:space="preserve">Organises own time effectively and </w:t>
      </w:r>
      <w:proofErr w:type="gramStart"/>
      <w:r w:rsidRPr="00D51639">
        <w:rPr>
          <w:rFonts w:asciiTheme="minorHAnsi" w:hAnsiTheme="minorHAnsi" w:cstheme="minorHAnsi"/>
        </w:rPr>
        <w:t>creates</w:t>
      </w:r>
      <w:proofErr w:type="gramEnd"/>
      <w:r w:rsidRPr="00D51639">
        <w:rPr>
          <w:rFonts w:asciiTheme="minorHAnsi" w:hAnsiTheme="minorHAnsi" w:cstheme="minorHAnsi"/>
        </w:rPr>
        <w:t xml:space="preserve"> own work schedules.  Prioritises and prepares in advance.  Sets realistic timescales.</w:t>
      </w:r>
    </w:p>
    <w:p w14:paraId="09700589" w14:textId="77777777" w:rsidR="00E1794A" w:rsidRDefault="00E1794A" w:rsidP="00E1794A">
      <w:pPr>
        <w:rPr>
          <w:rFonts w:asciiTheme="minorHAnsi" w:hAnsiTheme="minorHAnsi" w:cstheme="minorHAnsi"/>
        </w:rPr>
      </w:pPr>
      <w:r w:rsidRPr="00D51639">
        <w:rPr>
          <w:rFonts w:asciiTheme="minorHAnsi" w:hAnsiTheme="minorHAnsi" w:cstheme="minorHAnsi"/>
          <w:b/>
        </w:rPr>
        <w:t xml:space="preserve">Communication: </w:t>
      </w:r>
      <w:r w:rsidRPr="00D51639">
        <w:rPr>
          <w:rFonts w:asciiTheme="minorHAnsi" w:hAnsiTheme="minorHAnsi" w:cstheme="minorHAnsi"/>
        </w:rPr>
        <w:t>Speaks confidently and fluently.  Talks at a suitable pace and level.  Holds others’ attention when speaking. Writes fluently, clearly and concisely.  Adapts own written communication style to suit others.</w:t>
      </w:r>
    </w:p>
    <w:p w14:paraId="25633E6E" w14:textId="77777777" w:rsidR="00E1794A" w:rsidRPr="00D51639" w:rsidRDefault="00E1794A" w:rsidP="00E1794A">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D51639">
        <w:rPr>
          <w:rFonts w:asciiTheme="minorHAnsi" w:hAnsiTheme="minorHAnsi" w:cstheme="minorHAnsi"/>
          <w:b/>
        </w:rPr>
        <w:t xml:space="preserve">Team Working: </w:t>
      </w:r>
      <w:r w:rsidRPr="00D51639">
        <w:rPr>
          <w:rFonts w:asciiTheme="minorHAnsi" w:hAnsiTheme="minorHAnsi" w:cstheme="minorHAnsi"/>
        </w:rPr>
        <w:t>Fits in with the team. Develops effective and supportive relationships with colleagues.  Is considerate towards them and creates a sense of team spirit.</w:t>
      </w:r>
      <w:r w:rsidRPr="00D51639">
        <w:rPr>
          <w:rFonts w:asciiTheme="minorHAnsi" w:hAnsiTheme="minorHAnsi" w:cstheme="minorHAnsi"/>
        </w:rPr>
        <w:tab/>
      </w:r>
    </w:p>
    <w:p w14:paraId="36EB03BD" w14:textId="77777777" w:rsidR="007C22F6" w:rsidRDefault="007C22F6" w:rsidP="007C22F6">
      <w:pPr>
        <w:rPr>
          <w:rFonts w:asciiTheme="minorHAnsi" w:hAnsiTheme="minorHAnsi" w:cstheme="minorHAnsi"/>
        </w:rPr>
      </w:pPr>
      <w:r w:rsidRPr="008750A9">
        <w:rPr>
          <w:rFonts w:asciiTheme="minorHAnsi" w:hAnsiTheme="minorHAnsi" w:cstheme="minorHAnsi"/>
          <w:b/>
        </w:rPr>
        <w:t>Commercial awareness</w:t>
      </w:r>
      <w:r>
        <w:rPr>
          <w:rFonts w:asciiTheme="minorHAnsi" w:hAnsiTheme="minorHAnsi" w:cstheme="minorHAnsi"/>
          <w:b/>
        </w:rPr>
        <w:t>:</w:t>
      </w:r>
      <w:r w:rsidRPr="008750A9">
        <w:rPr>
          <w:rFonts w:asciiTheme="minorHAnsi" w:hAnsiTheme="minorHAnsi" w:cstheme="minorHAnsi"/>
          <w:b/>
        </w:rPr>
        <w:t xml:space="preserve"> </w:t>
      </w:r>
      <w:r w:rsidRPr="008750A9">
        <w:rPr>
          <w:rFonts w:asciiTheme="minorHAnsi" w:hAnsiTheme="minorHAnsi" w:cstheme="minorHAnsi"/>
        </w:rPr>
        <w:t>Understands and applies commercial and financial principles. Views issues in terms of costs, profits, markets and added value.</w:t>
      </w:r>
    </w:p>
    <w:p w14:paraId="73170EA2" w14:textId="77777777" w:rsidR="007C22F6" w:rsidRPr="008750A9" w:rsidRDefault="007C22F6" w:rsidP="007C22F6">
      <w:pPr>
        <w:rPr>
          <w:rFonts w:asciiTheme="minorHAnsi" w:hAnsiTheme="minorHAnsi" w:cstheme="minorHAnsi"/>
          <w:b/>
        </w:rPr>
      </w:pPr>
      <w:r w:rsidRPr="008750A9">
        <w:rPr>
          <w:rFonts w:asciiTheme="minorHAnsi" w:hAnsiTheme="minorHAnsi" w:cstheme="minorHAnsi"/>
          <w:b/>
        </w:rPr>
        <w:t>Creativity and innovation</w:t>
      </w:r>
      <w:r>
        <w:rPr>
          <w:rFonts w:asciiTheme="minorHAnsi" w:hAnsiTheme="minorHAnsi" w:cstheme="minorHAnsi"/>
          <w:b/>
        </w:rPr>
        <w:t xml:space="preserve">: </w:t>
      </w:r>
      <w:r w:rsidRPr="008750A9">
        <w:rPr>
          <w:rFonts w:asciiTheme="minorHAnsi" w:hAnsiTheme="minorHAnsi" w:cstheme="minorHAnsi"/>
        </w:rPr>
        <w:t>Creates new and imaginative approaches to work-related issues. Identifies fresh approaches and shows a willingness to question traditional assumptions.</w:t>
      </w:r>
    </w:p>
    <w:p w14:paraId="56995928" w14:textId="77777777" w:rsidR="007C22F6" w:rsidRPr="008750A9" w:rsidRDefault="007C22F6" w:rsidP="007C22F6">
      <w:pPr>
        <w:rPr>
          <w:rFonts w:asciiTheme="minorHAnsi" w:hAnsiTheme="minorHAnsi" w:cstheme="minorHAnsi"/>
          <w:b/>
        </w:rPr>
      </w:pPr>
      <w:r w:rsidRPr="008750A9">
        <w:rPr>
          <w:rFonts w:asciiTheme="minorHAnsi" w:hAnsiTheme="minorHAnsi" w:cstheme="minorHAnsi"/>
          <w:b/>
        </w:rPr>
        <w:t>Flexibility</w:t>
      </w:r>
      <w:r>
        <w:rPr>
          <w:rFonts w:asciiTheme="minorHAnsi" w:hAnsiTheme="minorHAnsi" w:cstheme="minorHAnsi"/>
          <w:b/>
        </w:rPr>
        <w:t>:</w:t>
      </w:r>
      <w:r w:rsidRPr="008750A9">
        <w:rPr>
          <w:rFonts w:asciiTheme="minorHAnsi" w:hAnsiTheme="minorHAnsi" w:cstheme="minorHAnsi"/>
          <w:b/>
        </w:rPr>
        <w:t xml:space="preserve"> </w:t>
      </w:r>
      <w:r w:rsidRPr="008750A9">
        <w:rPr>
          <w:rFonts w:asciiTheme="minorHAnsi" w:hAnsiTheme="minorHAnsi" w:cstheme="minorHAnsi"/>
        </w:rPr>
        <w:t>Successfully adapts to changing demands and conditions.</w:t>
      </w:r>
    </w:p>
    <w:p w14:paraId="53FE3A8F" w14:textId="35969AFB" w:rsidR="007C22F6" w:rsidRPr="008750A9" w:rsidRDefault="007C22F6" w:rsidP="007C22F6">
      <w:pPr>
        <w:rPr>
          <w:rFonts w:asciiTheme="minorHAnsi" w:hAnsiTheme="minorHAnsi" w:cstheme="minorHAnsi"/>
          <w:b/>
        </w:rPr>
      </w:pPr>
      <w:r w:rsidRPr="008750A9">
        <w:rPr>
          <w:rFonts w:asciiTheme="minorHAnsi" w:hAnsiTheme="minorHAnsi" w:cstheme="minorHAnsi"/>
          <w:b/>
        </w:rPr>
        <w:t>Resilience</w:t>
      </w:r>
      <w:r>
        <w:rPr>
          <w:rFonts w:asciiTheme="minorHAnsi" w:hAnsiTheme="minorHAnsi" w:cstheme="minorHAnsi"/>
          <w:b/>
        </w:rPr>
        <w:t>:</w:t>
      </w:r>
      <w:r w:rsidRPr="008750A9">
        <w:rPr>
          <w:rFonts w:asciiTheme="minorHAnsi" w:hAnsiTheme="minorHAnsi" w:cstheme="minorHAnsi"/>
          <w:b/>
        </w:rPr>
        <w:t xml:space="preserve"> </w:t>
      </w:r>
      <w:r w:rsidRPr="008750A9">
        <w:rPr>
          <w:rFonts w:asciiTheme="minorHAnsi" w:hAnsiTheme="minorHAnsi" w:cstheme="minorHAnsi"/>
        </w:rPr>
        <w:t xml:space="preserve">Maintains effective work behaviour in the face of </w:t>
      </w:r>
      <w:r w:rsidR="00B327D2" w:rsidRPr="008750A9">
        <w:rPr>
          <w:rFonts w:asciiTheme="minorHAnsi" w:hAnsiTheme="minorHAnsi" w:cstheme="minorHAnsi"/>
        </w:rPr>
        <w:t>setbacks</w:t>
      </w:r>
      <w:r w:rsidRPr="008750A9">
        <w:rPr>
          <w:rFonts w:asciiTheme="minorHAnsi" w:hAnsiTheme="minorHAnsi" w:cstheme="minorHAnsi"/>
        </w:rPr>
        <w:t xml:space="preserve"> or pressure. Remains calm, stable and in control of themselves.</w:t>
      </w:r>
    </w:p>
    <w:p w14:paraId="5B19506C" w14:textId="77777777" w:rsidR="004B524D" w:rsidRDefault="004B524D" w:rsidP="005A1DEF">
      <w:pPr>
        <w:jc w:val="both"/>
        <w:rPr>
          <w:rFonts w:asciiTheme="minorHAnsi" w:hAnsiTheme="minorHAnsi" w:cstheme="minorHAnsi"/>
          <w:b/>
          <w:bCs/>
        </w:rPr>
      </w:pPr>
    </w:p>
    <w:p w14:paraId="752F1C38" w14:textId="77777777" w:rsidR="002E7660" w:rsidRPr="007D55EA" w:rsidRDefault="002E7660" w:rsidP="007D55EA">
      <w:pPr>
        <w:pStyle w:val="ListParagraph"/>
        <w:numPr>
          <w:ilvl w:val="0"/>
          <w:numId w:val="32"/>
        </w:numPr>
        <w:jc w:val="both"/>
        <w:rPr>
          <w:rStyle w:val="a"/>
          <w:rFonts w:asciiTheme="minorHAnsi" w:hAnsiTheme="minorHAnsi" w:cstheme="minorHAnsi"/>
          <w:b/>
          <w:bCs/>
        </w:rPr>
      </w:pPr>
      <w:r w:rsidRPr="007D55EA">
        <w:rPr>
          <w:rFonts w:asciiTheme="minorHAnsi" w:hAnsiTheme="minorHAnsi" w:cstheme="minorHAnsi"/>
          <w:b/>
          <w:bCs/>
        </w:rPr>
        <w:t>Special conditions</w:t>
      </w:r>
    </w:p>
    <w:p w14:paraId="2B5A7A25" w14:textId="77777777" w:rsidR="002E7660" w:rsidRPr="005A1DEF" w:rsidRDefault="001A5B41" w:rsidP="005A1DEF">
      <w:pPr>
        <w:numPr>
          <w:ilvl w:val="0"/>
          <w:numId w:val="4"/>
        </w:numPr>
        <w:jc w:val="both"/>
        <w:rPr>
          <w:rFonts w:asciiTheme="minorHAnsi" w:hAnsiTheme="minorHAnsi" w:cstheme="minorHAnsi"/>
        </w:rPr>
      </w:pPr>
      <w:r>
        <w:rPr>
          <w:rFonts w:asciiTheme="minorHAnsi" w:hAnsiTheme="minorHAnsi" w:cstheme="minorHAnsi"/>
        </w:rPr>
        <w:t>Full driving licence and m</w:t>
      </w:r>
      <w:r w:rsidR="002E7660" w:rsidRPr="005A1DEF">
        <w:rPr>
          <w:rFonts w:asciiTheme="minorHAnsi" w:hAnsiTheme="minorHAnsi" w:cstheme="minorHAnsi"/>
        </w:rPr>
        <w:t>ust be prepared to travel throughout county</w:t>
      </w:r>
    </w:p>
    <w:p w14:paraId="649C77BC" w14:textId="44C19B50" w:rsidR="007C22F6" w:rsidRPr="00B327D2" w:rsidRDefault="00E1794A" w:rsidP="00B327D2">
      <w:pPr>
        <w:pStyle w:val="ListParagraph"/>
        <w:numPr>
          <w:ilvl w:val="0"/>
          <w:numId w:val="4"/>
        </w:numPr>
        <w:jc w:val="both"/>
        <w:rPr>
          <w:rFonts w:asciiTheme="minorHAnsi" w:hAnsiTheme="minorHAnsi" w:cstheme="minorHAnsi"/>
          <w:bCs/>
        </w:rPr>
      </w:pPr>
      <w:r w:rsidRPr="00B327D2">
        <w:rPr>
          <w:rFonts w:asciiTheme="minorHAnsi" w:hAnsiTheme="minorHAnsi" w:cstheme="minorHAnsi"/>
        </w:rPr>
        <w:t>Must be able to work occasional evenings and weekends</w:t>
      </w:r>
      <w:r w:rsidR="00B327D2">
        <w:rPr>
          <w:rFonts w:asciiTheme="minorHAnsi" w:hAnsiTheme="minorHAnsi" w:cstheme="minorHAnsi"/>
        </w:rPr>
        <w:t xml:space="preserve"> for event delivery</w:t>
      </w:r>
      <w:r w:rsidRPr="00B327D2">
        <w:rPr>
          <w:rFonts w:asciiTheme="minorHAnsi" w:hAnsiTheme="minorHAnsi" w:cstheme="minorHAnsi"/>
        </w:rPr>
        <w:t xml:space="preserve"> – </w:t>
      </w:r>
      <w:r w:rsidR="00E11A29" w:rsidRPr="00B327D2">
        <w:rPr>
          <w:rFonts w:asciiTheme="minorHAnsi" w:hAnsiTheme="minorHAnsi" w:cstheme="minorHAnsi"/>
        </w:rPr>
        <w:t>time in lieu will be given.</w:t>
      </w:r>
    </w:p>
    <w:p w14:paraId="61AA44E1" w14:textId="77777777" w:rsidR="00184328" w:rsidRDefault="00184328" w:rsidP="002E7660">
      <w:pPr>
        <w:pStyle w:val="BodyText"/>
        <w:rPr>
          <w:rFonts w:asciiTheme="minorHAnsi" w:hAnsiTheme="minorHAnsi" w:cstheme="minorHAnsi"/>
          <w:b/>
          <w:sz w:val="24"/>
        </w:rPr>
      </w:pPr>
    </w:p>
    <w:p w14:paraId="547BEF4C" w14:textId="77777777" w:rsidR="00E11A29" w:rsidRDefault="00E11A29" w:rsidP="00E11A29">
      <w:pPr>
        <w:pStyle w:val="paragraph"/>
        <w:ind w:left="-142"/>
        <w:jc w:val="both"/>
        <w:rPr>
          <w:rFonts w:ascii="Calibri" w:hAnsi="Calibri" w:cs="Calibri"/>
        </w:rPr>
      </w:pPr>
      <w:r>
        <w:rPr>
          <w:rFonts w:ascii="Calibri" w:hAnsi="Calibri" w:cs="Calibri"/>
          <w:b/>
          <w:bCs/>
        </w:rPr>
        <w:lastRenderedPageBreak/>
        <w:t>Our Values</w:t>
      </w:r>
      <w:r>
        <w:rPr>
          <w:rFonts w:ascii="Calibri" w:hAnsi="Calibri" w:cs="Calibri"/>
        </w:rPr>
        <w:t> </w:t>
      </w:r>
    </w:p>
    <w:p w14:paraId="31982415" w14:textId="77777777" w:rsidR="00E11A29" w:rsidRDefault="00E11A29" w:rsidP="00E11A29">
      <w:pPr>
        <w:pStyle w:val="paragraph"/>
        <w:ind w:left="-142"/>
        <w:jc w:val="both"/>
        <w:rPr>
          <w:rFonts w:ascii="Calibri" w:hAnsi="Calibri" w:cs="Calibri"/>
        </w:rPr>
      </w:pPr>
      <w:r>
        <w:rPr>
          <w:rFonts w:ascii="Calibri" w:hAnsi="Calibri" w:cs="Calibri"/>
        </w:rPr>
        <w:t> </w:t>
      </w:r>
      <w:r>
        <w:rPr>
          <w:rFonts w:ascii="Calibri" w:hAnsi="Calibri" w:cs="Calibri"/>
          <w:b/>
          <w:bCs/>
          <w:i/>
          <w:iCs/>
        </w:rPr>
        <w:t>“What matters to you is what’s important to us” </w:t>
      </w:r>
      <w:r>
        <w:rPr>
          <w:rFonts w:ascii="Calibri" w:hAnsi="Calibri" w:cs="Calibri"/>
        </w:rPr>
        <w:t> </w:t>
      </w:r>
    </w:p>
    <w:p w14:paraId="34ACFB91" w14:textId="77777777" w:rsidR="00E11A29" w:rsidRDefault="00E11A29" w:rsidP="00E11A29">
      <w:pPr>
        <w:pStyle w:val="paragraph"/>
        <w:ind w:left="-142"/>
        <w:jc w:val="both"/>
        <w:rPr>
          <w:rFonts w:ascii="Calibri" w:hAnsi="Calibri" w:cs="Calibri"/>
        </w:rPr>
      </w:pPr>
      <w:r>
        <w:rPr>
          <w:rFonts w:ascii="Calibri" w:hAnsi="Calibri" w:cs="Calibri"/>
        </w:rPr>
        <w:t>To ensure we deliver upon this every day, we empower people to work collaboratively to reach the </w:t>
      </w:r>
      <w:r>
        <w:rPr>
          <w:rFonts w:ascii="Calibri" w:hAnsi="Calibri" w:cs="Calibri"/>
          <w:b/>
          <w:bCs/>
        </w:rPr>
        <w:t>best possible decisions</w:t>
      </w:r>
      <w:r>
        <w:rPr>
          <w:rFonts w:ascii="Calibri" w:hAnsi="Calibri" w:cs="Calibri"/>
        </w:rPr>
        <w:t>, realise them in the </w:t>
      </w:r>
      <w:r>
        <w:rPr>
          <w:rFonts w:ascii="Calibri" w:hAnsi="Calibri" w:cs="Calibri"/>
          <w:b/>
          <w:bCs/>
        </w:rPr>
        <w:t>best possible way</w:t>
      </w:r>
      <w:r>
        <w:rPr>
          <w:rFonts w:ascii="Calibri" w:hAnsi="Calibri" w:cs="Calibri"/>
        </w:rPr>
        <w:t> and at the </w:t>
      </w:r>
      <w:r>
        <w:rPr>
          <w:rFonts w:ascii="Calibri" w:hAnsi="Calibri" w:cs="Calibri"/>
          <w:b/>
          <w:bCs/>
        </w:rPr>
        <w:t>best possible time</w:t>
      </w:r>
      <w:r>
        <w:rPr>
          <w:rFonts w:ascii="Calibri" w:hAnsi="Calibri" w:cs="Calibri"/>
        </w:rPr>
        <w:t>.  </w:t>
      </w:r>
    </w:p>
    <w:p w14:paraId="6B3BBD85" w14:textId="77777777" w:rsidR="00E11A29" w:rsidRDefault="00E11A29" w:rsidP="00E11A29">
      <w:pPr>
        <w:pStyle w:val="paragraph"/>
        <w:ind w:left="-142"/>
        <w:jc w:val="both"/>
        <w:rPr>
          <w:rFonts w:ascii="Calibri" w:hAnsi="Calibri" w:cs="Calibri"/>
        </w:rPr>
      </w:pPr>
      <w:r>
        <w:rPr>
          <w:rFonts w:ascii="Calibri" w:hAnsi="Calibri" w:cs="Calibri"/>
          <w:b/>
          <w:bCs/>
        </w:rPr>
        <w:t>We value:</w:t>
      </w:r>
      <w:r>
        <w:rPr>
          <w:rFonts w:ascii="Calibri" w:hAnsi="Calibri" w:cs="Calibri"/>
        </w:rPr>
        <w:t> </w:t>
      </w:r>
    </w:p>
    <w:p w14:paraId="6DE27AF8" w14:textId="77777777" w:rsidR="00E11A29" w:rsidRDefault="00E11A29" w:rsidP="00E11A29">
      <w:pPr>
        <w:pStyle w:val="paragraph"/>
        <w:ind w:left="-142"/>
        <w:jc w:val="both"/>
        <w:rPr>
          <w:rFonts w:ascii="Calibri" w:hAnsi="Calibri" w:cs="Calibri"/>
        </w:rPr>
      </w:pPr>
      <w:r>
        <w:rPr>
          <w:rFonts w:ascii="Calibri" w:hAnsi="Calibri" w:cs="Calibri"/>
        </w:rPr>
        <w:t>Knowledge, judgment, and kindness in reaching the </w:t>
      </w:r>
      <w:r>
        <w:rPr>
          <w:rFonts w:ascii="Calibri" w:hAnsi="Calibri" w:cs="Calibri"/>
          <w:b/>
          <w:bCs/>
        </w:rPr>
        <w:t>best possible decisions</w:t>
      </w:r>
      <w:r>
        <w:rPr>
          <w:rFonts w:ascii="Calibri" w:hAnsi="Calibri" w:cs="Calibri"/>
        </w:rPr>
        <w:t> </w:t>
      </w:r>
    </w:p>
    <w:p w14:paraId="24946C6A" w14:textId="77777777" w:rsidR="00E11A29" w:rsidRDefault="00E11A29" w:rsidP="00E11A29">
      <w:pPr>
        <w:pStyle w:val="paragraph"/>
        <w:ind w:left="-142"/>
        <w:jc w:val="both"/>
        <w:rPr>
          <w:rFonts w:ascii="Calibri" w:hAnsi="Calibri" w:cs="Calibri"/>
        </w:rPr>
      </w:pPr>
      <w:r>
        <w:rPr>
          <w:rFonts w:ascii="Calibri" w:hAnsi="Calibri" w:cs="Calibri"/>
        </w:rPr>
        <w:t>Courage, integrity, and passion in realising those decisions in the </w:t>
      </w:r>
      <w:r>
        <w:rPr>
          <w:rFonts w:ascii="Calibri" w:hAnsi="Calibri" w:cs="Calibri"/>
          <w:b/>
          <w:bCs/>
        </w:rPr>
        <w:t>best possible way</w:t>
      </w:r>
      <w:r>
        <w:rPr>
          <w:rFonts w:ascii="Calibri" w:hAnsi="Calibri" w:cs="Calibri"/>
        </w:rPr>
        <w:t> </w:t>
      </w:r>
    </w:p>
    <w:p w14:paraId="6D0FDCC5" w14:textId="77777777" w:rsidR="00E11A29" w:rsidRDefault="00E11A29" w:rsidP="00E11A29">
      <w:pPr>
        <w:pStyle w:val="paragraph"/>
        <w:ind w:left="-142"/>
        <w:jc w:val="both"/>
        <w:rPr>
          <w:rFonts w:ascii="Calibri" w:hAnsi="Calibri" w:cs="Calibri"/>
        </w:rPr>
      </w:pPr>
      <w:r>
        <w:rPr>
          <w:rFonts w:ascii="Calibri" w:hAnsi="Calibri" w:cs="Calibri"/>
        </w:rPr>
        <w:t>Honesty, empathy, and determination in doing so at the </w:t>
      </w:r>
      <w:r>
        <w:rPr>
          <w:rFonts w:ascii="Calibri" w:hAnsi="Calibri" w:cs="Calibri"/>
          <w:b/>
          <w:bCs/>
        </w:rPr>
        <w:t>best possible time</w:t>
      </w:r>
      <w:r>
        <w:rPr>
          <w:rFonts w:ascii="Calibri" w:hAnsi="Calibri" w:cs="Calibri"/>
        </w:rPr>
        <w:t>. </w:t>
      </w:r>
    </w:p>
    <w:p w14:paraId="14956F99" w14:textId="77777777" w:rsidR="00E11A29" w:rsidRDefault="00E11A29" w:rsidP="00E11A29">
      <w:pPr>
        <w:pStyle w:val="paragraph"/>
        <w:ind w:left="-142"/>
        <w:jc w:val="both"/>
        <w:rPr>
          <w:rFonts w:ascii="Calibri" w:hAnsi="Calibri" w:cs="Calibri"/>
        </w:rPr>
      </w:pPr>
      <w:r>
        <w:rPr>
          <w:rFonts w:ascii="Calibri" w:hAnsi="Calibri" w:cs="Calibri"/>
        </w:rPr>
        <w:t>Living our values influences </w:t>
      </w:r>
      <w:r>
        <w:rPr>
          <w:rFonts w:ascii="Calibri" w:hAnsi="Calibri" w:cs="Calibri"/>
          <w:b/>
          <w:bCs/>
        </w:rPr>
        <w:t>the way we behave</w:t>
      </w:r>
      <w:r>
        <w:rPr>
          <w:rFonts w:ascii="Calibri" w:hAnsi="Calibri" w:cs="Calibri"/>
        </w:rPr>
        <w:t>. The way we behave informs </w:t>
      </w:r>
      <w:r>
        <w:rPr>
          <w:rFonts w:ascii="Calibri" w:hAnsi="Calibri" w:cs="Calibri"/>
          <w:b/>
          <w:bCs/>
        </w:rPr>
        <w:t>the way we do things</w:t>
      </w:r>
      <w:r>
        <w:rPr>
          <w:rFonts w:ascii="Calibri" w:hAnsi="Calibri" w:cs="Calibri"/>
        </w:rPr>
        <w:t>. The way we do things is </w:t>
      </w:r>
      <w:r>
        <w:rPr>
          <w:rFonts w:ascii="Calibri" w:hAnsi="Calibri" w:cs="Calibri"/>
          <w:b/>
          <w:bCs/>
        </w:rPr>
        <w:t>the St Michael’s way</w:t>
      </w:r>
      <w:r>
        <w:rPr>
          <w:rFonts w:ascii="Calibri" w:hAnsi="Calibri" w:cs="Calibri"/>
        </w:rPr>
        <w:t>. </w:t>
      </w:r>
    </w:p>
    <w:p w14:paraId="43E70823" w14:textId="77777777" w:rsidR="00E11A29" w:rsidRDefault="00E11A29" w:rsidP="00E11A29">
      <w:pPr>
        <w:pStyle w:val="paragraph"/>
        <w:spacing w:before="0" w:beforeAutospacing="0" w:after="0" w:afterAutospacing="0"/>
        <w:ind w:left="-142"/>
        <w:textAlignment w:val="baseline"/>
        <w:rPr>
          <w:rFonts w:ascii="Segoe UI" w:hAnsi="Segoe UI" w:cs="Segoe UI"/>
          <w:sz w:val="18"/>
          <w:szCs w:val="18"/>
        </w:rPr>
      </w:pPr>
      <w:r>
        <w:rPr>
          <w:rStyle w:val="normaltextrun"/>
          <w:rFonts w:ascii="Calibri" w:hAnsi="Calibri" w:cs="Calibri"/>
          <w:b/>
          <w:bCs/>
        </w:rPr>
        <w:t>Equal Opportunities Statement</w:t>
      </w:r>
      <w:r>
        <w:rPr>
          <w:rStyle w:val="normaltextrun"/>
          <w:rFonts w:ascii="Calibri" w:hAnsi="Calibri" w:cs="Calibri"/>
        </w:rPr>
        <w:t> </w:t>
      </w:r>
      <w:r>
        <w:rPr>
          <w:rStyle w:val="eop"/>
          <w:rFonts w:ascii="Calibri" w:hAnsi="Calibri" w:cs="Calibri"/>
        </w:rPr>
        <w:t> </w:t>
      </w:r>
    </w:p>
    <w:p w14:paraId="11301277" w14:textId="77777777" w:rsidR="00E11A29" w:rsidRDefault="00E11A29" w:rsidP="00E11A29">
      <w:pPr>
        <w:pStyle w:val="paragraph"/>
        <w:spacing w:before="0" w:beforeAutospacing="0" w:after="0" w:afterAutospacing="0"/>
        <w:ind w:left="-142"/>
        <w:textAlignment w:val="baseline"/>
        <w:rPr>
          <w:rFonts w:ascii="Segoe UI" w:hAnsi="Segoe UI" w:cs="Segoe UI"/>
          <w:sz w:val="18"/>
          <w:szCs w:val="18"/>
        </w:rPr>
      </w:pPr>
      <w:r>
        <w:rPr>
          <w:rStyle w:val="normaltextrun"/>
          <w:rFonts w:ascii="Calibri" w:hAnsi="Calibri" w:cs="Calibri"/>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r>
        <w:rPr>
          <w:rStyle w:val="eop"/>
          <w:rFonts w:ascii="Calibri" w:hAnsi="Calibri" w:cs="Calibri"/>
        </w:rPr>
        <w:t> </w:t>
      </w:r>
    </w:p>
    <w:p w14:paraId="7C411A58" w14:textId="77777777" w:rsidR="00E11A29" w:rsidRDefault="00E11A29" w:rsidP="00E11A29">
      <w:pPr>
        <w:pStyle w:val="paragraph"/>
        <w:spacing w:before="0" w:beforeAutospacing="0" w:after="0" w:afterAutospacing="0"/>
        <w:ind w:left="-142"/>
        <w:jc w:val="both"/>
        <w:textAlignment w:val="baseline"/>
        <w:rPr>
          <w:rFonts w:ascii="Segoe UI" w:hAnsi="Segoe UI" w:cs="Segoe UI"/>
          <w:sz w:val="18"/>
          <w:szCs w:val="18"/>
        </w:rPr>
      </w:pPr>
      <w:r>
        <w:rPr>
          <w:rStyle w:val="eop"/>
          <w:rFonts w:ascii="Calibri" w:hAnsi="Calibri" w:cs="Calibri"/>
        </w:rPr>
        <w:t> </w:t>
      </w:r>
    </w:p>
    <w:p w14:paraId="3A24836C" w14:textId="77777777" w:rsidR="005A1DEF" w:rsidRDefault="005A1DEF" w:rsidP="002E7660">
      <w:pPr>
        <w:pStyle w:val="BodyText"/>
        <w:rPr>
          <w:rFonts w:asciiTheme="minorHAnsi" w:hAnsiTheme="minorHAnsi" w:cstheme="minorHAnsi"/>
          <w:sz w:val="24"/>
        </w:rPr>
      </w:pPr>
    </w:p>
    <w:p w14:paraId="7C471D8A" w14:textId="77777777" w:rsidR="00E84AAA" w:rsidRDefault="00E84AAA" w:rsidP="002E7660">
      <w:pPr>
        <w:pStyle w:val="BodyText"/>
        <w:rPr>
          <w:rFonts w:asciiTheme="minorHAnsi" w:hAnsiTheme="minorHAnsi" w:cstheme="minorHAnsi"/>
          <w:sz w:val="24"/>
        </w:rPr>
      </w:pPr>
    </w:p>
    <w:p w14:paraId="25D2A1B9" w14:textId="317F7EF6" w:rsidR="005A1DEF" w:rsidRPr="003425FF" w:rsidRDefault="00E11A29" w:rsidP="002E7660">
      <w:pPr>
        <w:pStyle w:val="BodyText"/>
        <w:rPr>
          <w:rFonts w:asciiTheme="minorHAnsi" w:hAnsiTheme="minorHAnsi" w:cstheme="minorHAnsi"/>
          <w:sz w:val="24"/>
        </w:rPr>
      </w:pPr>
      <w:r>
        <w:rPr>
          <w:rFonts w:asciiTheme="minorHAnsi" w:hAnsiTheme="minorHAnsi" w:cstheme="minorHAnsi"/>
          <w:sz w:val="24"/>
        </w:rPr>
        <w:t>October 2024</w:t>
      </w:r>
    </w:p>
    <w:p w14:paraId="1C9307BB" w14:textId="77777777" w:rsidR="008A5EF1" w:rsidRDefault="008A5EF1" w:rsidP="008A5EF1">
      <w:pPr>
        <w:spacing w:after="200" w:line="276" w:lineRule="auto"/>
        <w:rPr>
          <w:rFonts w:asciiTheme="minorHAnsi" w:hAnsiTheme="minorHAnsi" w:cstheme="minorHAnsi"/>
          <w:b/>
        </w:rPr>
      </w:pPr>
    </w:p>
    <w:p w14:paraId="4F9C5C63" w14:textId="77777777" w:rsidR="008A5EF1" w:rsidRDefault="008A5EF1" w:rsidP="008A5EF1">
      <w:pPr>
        <w:spacing w:after="200" w:line="276" w:lineRule="auto"/>
        <w:rPr>
          <w:rFonts w:asciiTheme="minorHAnsi" w:hAnsiTheme="minorHAnsi" w:cstheme="minorHAnsi"/>
          <w:b/>
        </w:rPr>
      </w:pPr>
    </w:p>
    <w:p w14:paraId="3C91186F" w14:textId="77777777" w:rsidR="008A5EF1" w:rsidRDefault="008A5EF1" w:rsidP="008A5EF1">
      <w:pPr>
        <w:spacing w:after="200" w:line="276" w:lineRule="auto"/>
        <w:rPr>
          <w:rFonts w:asciiTheme="minorHAnsi" w:hAnsiTheme="minorHAnsi" w:cstheme="minorHAnsi"/>
          <w:b/>
        </w:rPr>
      </w:pPr>
    </w:p>
    <w:p w14:paraId="25632554" w14:textId="77777777" w:rsidR="008A5EF1" w:rsidRDefault="008A5EF1" w:rsidP="008A5EF1">
      <w:pPr>
        <w:spacing w:after="200" w:line="276" w:lineRule="auto"/>
        <w:rPr>
          <w:rFonts w:asciiTheme="minorHAnsi" w:hAnsiTheme="minorHAnsi" w:cstheme="minorHAnsi"/>
          <w:b/>
        </w:rPr>
      </w:pPr>
    </w:p>
    <w:p w14:paraId="679BDA89" w14:textId="77777777" w:rsidR="008A5EF1" w:rsidRDefault="008A5EF1" w:rsidP="008A5EF1">
      <w:pPr>
        <w:spacing w:after="200" w:line="276" w:lineRule="auto"/>
        <w:rPr>
          <w:rFonts w:asciiTheme="minorHAnsi" w:hAnsiTheme="minorHAnsi" w:cstheme="minorHAnsi"/>
          <w:b/>
        </w:rPr>
      </w:pPr>
    </w:p>
    <w:p w14:paraId="611B9D7F" w14:textId="77777777" w:rsidR="008A5EF1" w:rsidRDefault="008A5EF1" w:rsidP="008A5EF1">
      <w:pPr>
        <w:spacing w:after="200" w:line="276" w:lineRule="auto"/>
        <w:rPr>
          <w:rFonts w:asciiTheme="minorHAnsi" w:hAnsiTheme="minorHAnsi" w:cstheme="minorHAnsi"/>
          <w:b/>
        </w:rPr>
      </w:pPr>
    </w:p>
    <w:p w14:paraId="7B760845" w14:textId="77777777" w:rsidR="008A5EF1" w:rsidRDefault="008A5EF1" w:rsidP="008A5EF1">
      <w:pPr>
        <w:spacing w:after="200" w:line="276" w:lineRule="auto"/>
        <w:rPr>
          <w:rFonts w:asciiTheme="minorHAnsi" w:hAnsiTheme="minorHAnsi" w:cstheme="minorHAnsi"/>
          <w:b/>
        </w:rPr>
      </w:pPr>
    </w:p>
    <w:p w14:paraId="7A2837EC" w14:textId="77777777" w:rsidR="008A5EF1" w:rsidRDefault="008A5EF1" w:rsidP="008A5EF1">
      <w:pPr>
        <w:spacing w:after="200" w:line="276" w:lineRule="auto"/>
        <w:rPr>
          <w:rFonts w:asciiTheme="minorHAnsi" w:hAnsiTheme="minorHAnsi" w:cstheme="minorHAnsi"/>
          <w:b/>
        </w:rPr>
      </w:pPr>
    </w:p>
    <w:p w14:paraId="73F6587C" w14:textId="77777777" w:rsidR="008A5EF1" w:rsidRDefault="008A5EF1" w:rsidP="008A5EF1">
      <w:pPr>
        <w:spacing w:after="200" w:line="276" w:lineRule="auto"/>
        <w:rPr>
          <w:rFonts w:asciiTheme="minorHAnsi" w:hAnsiTheme="minorHAnsi" w:cstheme="minorHAnsi"/>
          <w:b/>
        </w:rPr>
      </w:pPr>
    </w:p>
    <w:p w14:paraId="4CAD81B6" w14:textId="77777777" w:rsidR="008A5EF1" w:rsidRDefault="008A5EF1" w:rsidP="008A5EF1">
      <w:pPr>
        <w:spacing w:after="200" w:line="276" w:lineRule="auto"/>
        <w:rPr>
          <w:rFonts w:asciiTheme="minorHAnsi" w:hAnsiTheme="minorHAnsi" w:cstheme="minorHAnsi"/>
          <w:b/>
        </w:rPr>
      </w:pPr>
    </w:p>
    <w:p w14:paraId="3755F5EA" w14:textId="77777777" w:rsidR="008A5EF1" w:rsidRDefault="008A5EF1" w:rsidP="008A5EF1">
      <w:pPr>
        <w:spacing w:after="200" w:line="276" w:lineRule="auto"/>
        <w:rPr>
          <w:rFonts w:asciiTheme="minorHAnsi" w:hAnsiTheme="minorHAnsi" w:cstheme="minorHAnsi"/>
          <w:b/>
        </w:rPr>
      </w:pPr>
    </w:p>
    <w:p w14:paraId="4A092884" w14:textId="77777777" w:rsidR="001329B7" w:rsidRDefault="001329B7"/>
    <w:sectPr w:rsidR="001329B7" w:rsidSect="00E948EB">
      <w:headerReference w:type="default" r:id="rId13"/>
      <w:footerReference w:type="default" r:id="rId14"/>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EB4BD" w14:textId="77777777" w:rsidR="003320A4" w:rsidRDefault="003320A4" w:rsidP="00C222A8">
      <w:r>
        <w:separator/>
      </w:r>
    </w:p>
  </w:endnote>
  <w:endnote w:type="continuationSeparator" w:id="0">
    <w:p w14:paraId="0EB706A9" w14:textId="77777777" w:rsidR="003320A4" w:rsidRDefault="003320A4" w:rsidP="00C2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59271"/>
      <w:docPartObj>
        <w:docPartGallery w:val="Page Numbers (Bottom of Page)"/>
        <w:docPartUnique/>
      </w:docPartObj>
    </w:sdtPr>
    <w:sdtEndPr>
      <w:rPr>
        <w:rFonts w:asciiTheme="minorHAnsi" w:hAnsiTheme="minorHAnsi"/>
        <w:noProof/>
        <w:sz w:val="20"/>
        <w:szCs w:val="20"/>
      </w:rPr>
    </w:sdtEndPr>
    <w:sdtContent>
      <w:p w14:paraId="21E2E0A4" w14:textId="77F3DBBF" w:rsidR="00C222A8" w:rsidRPr="00C222A8" w:rsidRDefault="00C222A8">
        <w:pPr>
          <w:pStyle w:val="Footer"/>
          <w:jc w:val="center"/>
          <w:rPr>
            <w:rFonts w:asciiTheme="minorHAnsi" w:hAnsiTheme="minorHAnsi"/>
            <w:sz w:val="20"/>
            <w:szCs w:val="20"/>
          </w:rPr>
        </w:pPr>
        <w:r w:rsidRPr="00C222A8">
          <w:rPr>
            <w:rFonts w:asciiTheme="minorHAnsi" w:hAnsiTheme="minorHAnsi"/>
            <w:sz w:val="20"/>
            <w:szCs w:val="20"/>
          </w:rPr>
          <w:fldChar w:fldCharType="begin"/>
        </w:r>
        <w:r w:rsidRPr="00C222A8">
          <w:rPr>
            <w:rFonts w:asciiTheme="minorHAnsi" w:hAnsiTheme="minorHAnsi"/>
            <w:sz w:val="20"/>
            <w:szCs w:val="20"/>
          </w:rPr>
          <w:instrText xml:space="preserve"> PAGE   \* MERGEFORMAT </w:instrText>
        </w:r>
        <w:r w:rsidRPr="00C222A8">
          <w:rPr>
            <w:rFonts w:asciiTheme="minorHAnsi" w:hAnsiTheme="minorHAnsi"/>
            <w:sz w:val="20"/>
            <w:szCs w:val="20"/>
          </w:rPr>
          <w:fldChar w:fldCharType="separate"/>
        </w:r>
        <w:r w:rsidR="00D51F14">
          <w:rPr>
            <w:rFonts w:asciiTheme="minorHAnsi" w:hAnsiTheme="minorHAnsi"/>
            <w:noProof/>
            <w:sz w:val="20"/>
            <w:szCs w:val="20"/>
          </w:rPr>
          <w:t>5</w:t>
        </w:r>
        <w:r w:rsidRPr="00C222A8">
          <w:rPr>
            <w:rFonts w:asciiTheme="minorHAnsi" w:hAnsiTheme="minorHAnsi"/>
            <w:noProof/>
            <w:sz w:val="20"/>
            <w:szCs w:val="20"/>
          </w:rPr>
          <w:fldChar w:fldCharType="end"/>
        </w:r>
      </w:p>
    </w:sdtContent>
  </w:sdt>
  <w:p w14:paraId="17D0B093" w14:textId="77777777" w:rsidR="00C222A8" w:rsidRDefault="00C2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4F926" w14:textId="77777777" w:rsidR="003320A4" w:rsidRDefault="003320A4" w:rsidP="00C222A8">
      <w:r>
        <w:separator/>
      </w:r>
    </w:p>
  </w:footnote>
  <w:footnote w:type="continuationSeparator" w:id="0">
    <w:p w14:paraId="28D99B4E" w14:textId="77777777" w:rsidR="003320A4" w:rsidRDefault="003320A4" w:rsidP="00C2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2F6A" w14:textId="57F52506" w:rsidR="00C222A8" w:rsidRDefault="00C22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4AE7"/>
    <w:multiLevelType w:val="hybridMultilevel"/>
    <w:tmpl w:val="9A3A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546C2"/>
    <w:multiLevelType w:val="hybridMultilevel"/>
    <w:tmpl w:val="A8F8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94479"/>
    <w:multiLevelType w:val="hybridMultilevel"/>
    <w:tmpl w:val="249AA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4A2823"/>
    <w:multiLevelType w:val="hybridMultilevel"/>
    <w:tmpl w:val="B2DC2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37987"/>
    <w:multiLevelType w:val="hybridMultilevel"/>
    <w:tmpl w:val="30802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93475"/>
    <w:multiLevelType w:val="hybridMultilevel"/>
    <w:tmpl w:val="7366A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B41E27"/>
    <w:multiLevelType w:val="hybridMultilevel"/>
    <w:tmpl w:val="929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414EE"/>
    <w:multiLevelType w:val="hybridMultilevel"/>
    <w:tmpl w:val="E582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72065"/>
    <w:multiLevelType w:val="hybridMultilevel"/>
    <w:tmpl w:val="EA6E3C1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D956A6"/>
    <w:multiLevelType w:val="hybridMultilevel"/>
    <w:tmpl w:val="E0B6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E5AF1"/>
    <w:multiLevelType w:val="hybridMultilevel"/>
    <w:tmpl w:val="30EC4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1550CB"/>
    <w:multiLevelType w:val="hybridMultilevel"/>
    <w:tmpl w:val="6BA88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0D7C68"/>
    <w:multiLevelType w:val="hybridMultilevel"/>
    <w:tmpl w:val="D1368B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5F31E0"/>
    <w:multiLevelType w:val="hybridMultilevel"/>
    <w:tmpl w:val="66FA18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7C23E2"/>
    <w:multiLevelType w:val="hybridMultilevel"/>
    <w:tmpl w:val="91865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9355C"/>
    <w:multiLevelType w:val="hybridMultilevel"/>
    <w:tmpl w:val="3D32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A4A8A"/>
    <w:multiLevelType w:val="hybridMultilevel"/>
    <w:tmpl w:val="B93241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9A045D"/>
    <w:multiLevelType w:val="hybridMultilevel"/>
    <w:tmpl w:val="10748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861339"/>
    <w:multiLevelType w:val="hybridMultilevel"/>
    <w:tmpl w:val="29203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930434"/>
    <w:multiLevelType w:val="hybridMultilevel"/>
    <w:tmpl w:val="09A0BE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87206E2"/>
    <w:multiLevelType w:val="hybridMultilevel"/>
    <w:tmpl w:val="C42AF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8FC34D3"/>
    <w:multiLevelType w:val="hybridMultilevel"/>
    <w:tmpl w:val="A560E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374621"/>
    <w:multiLevelType w:val="hybridMultilevel"/>
    <w:tmpl w:val="5A20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005DE"/>
    <w:multiLevelType w:val="hybridMultilevel"/>
    <w:tmpl w:val="7B8AF0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EAA450B"/>
    <w:multiLevelType w:val="hybridMultilevel"/>
    <w:tmpl w:val="21DA1F1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6EE2246D"/>
    <w:multiLevelType w:val="hybridMultilevel"/>
    <w:tmpl w:val="4F282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B377E0"/>
    <w:multiLevelType w:val="hybridMultilevel"/>
    <w:tmpl w:val="27984A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354711"/>
    <w:multiLevelType w:val="hybridMultilevel"/>
    <w:tmpl w:val="E32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51404E"/>
    <w:multiLevelType w:val="hybridMultilevel"/>
    <w:tmpl w:val="8FD0B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9E2518"/>
    <w:multiLevelType w:val="hybridMultilevel"/>
    <w:tmpl w:val="86726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4837EF"/>
    <w:multiLevelType w:val="hybridMultilevel"/>
    <w:tmpl w:val="CA64D448"/>
    <w:lvl w:ilvl="0" w:tplc="E5E6560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3819094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60838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896354">
    <w:abstractNumId w:val="24"/>
  </w:num>
  <w:num w:numId="4" w16cid:durableId="1747721605">
    <w:abstractNumId w:val="25"/>
  </w:num>
  <w:num w:numId="5" w16cid:durableId="1640987556">
    <w:abstractNumId w:val="8"/>
  </w:num>
  <w:num w:numId="6" w16cid:durableId="2142529980">
    <w:abstractNumId w:val="24"/>
  </w:num>
  <w:num w:numId="7" w16cid:durableId="312026410">
    <w:abstractNumId w:val="22"/>
  </w:num>
  <w:num w:numId="8" w16cid:durableId="718240419">
    <w:abstractNumId w:val="18"/>
  </w:num>
  <w:num w:numId="9" w16cid:durableId="373845270">
    <w:abstractNumId w:val="7"/>
  </w:num>
  <w:num w:numId="10" w16cid:durableId="1464621382">
    <w:abstractNumId w:val="15"/>
  </w:num>
  <w:num w:numId="11" w16cid:durableId="513541157">
    <w:abstractNumId w:val="11"/>
  </w:num>
  <w:num w:numId="12" w16cid:durableId="15860937">
    <w:abstractNumId w:val="0"/>
  </w:num>
  <w:num w:numId="13" w16cid:durableId="2009091134">
    <w:abstractNumId w:val="2"/>
  </w:num>
  <w:num w:numId="14" w16cid:durableId="1457411561">
    <w:abstractNumId w:val="21"/>
  </w:num>
  <w:num w:numId="15" w16cid:durableId="1477602172">
    <w:abstractNumId w:val="19"/>
  </w:num>
  <w:num w:numId="16" w16cid:durableId="640384982">
    <w:abstractNumId w:val="28"/>
  </w:num>
  <w:num w:numId="17" w16cid:durableId="207226051">
    <w:abstractNumId w:val="6"/>
  </w:num>
  <w:num w:numId="18" w16cid:durableId="1312979184">
    <w:abstractNumId w:val="9"/>
  </w:num>
  <w:num w:numId="19" w16cid:durableId="155612177">
    <w:abstractNumId w:val="16"/>
  </w:num>
  <w:num w:numId="20" w16cid:durableId="1016536169">
    <w:abstractNumId w:val="4"/>
  </w:num>
  <w:num w:numId="21" w16cid:durableId="1561404340">
    <w:abstractNumId w:val="31"/>
  </w:num>
  <w:num w:numId="22" w16cid:durableId="1184977721">
    <w:abstractNumId w:val="26"/>
  </w:num>
  <w:num w:numId="23" w16cid:durableId="1490093815">
    <w:abstractNumId w:val="12"/>
  </w:num>
  <w:num w:numId="24" w16cid:durableId="1864660523">
    <w:abstractNumId w:val="30"/>
  </w:num>
  <w:num w:numId="25" w16cid:durableId="1790709496">
    <w:abstractNumId w:val="10"/>
  </w:num>
  <w:num w:numId="26" w16cid:durableId="1240405249">
    <w:abstractNumId w:val="14"/>
  </w:num>
  <w:num w:numId="27" w16cid:durableId="1332218690">
    <w:abstractNumId w:val="29"/>
  </w:num>
  <w:num w:numId="28" w16cid:durableId="297540693">
    <w:abstractNumId w:val="13"/>
  </w:num>
  <w:num w:numId="29" w16cid:durableId="1368725327">
    <w:abstractNumId w:val="3"/>
  </w:num>
  <w:num w:numId="30" w16cid:durableId="1977828573">
    <w:abstractNumId w:val="5"/>
  </w:num>
  <w:num w:numId="31" w16cid:durableId="152457377">
    <w:abstractNumId w:val="1"/>
  </w:num>
  <w:num w:numId="32" w16cid:durableId="412895557">
    <w:abstractNumId w:val="27"/>
  </w:num>
  <w:num w:numId="33" w16cid:durableId="1484199598">
    <w:abstractNumId w:val="23"/>
  </w:num>
  <w:num w:numId="34" w16cid:durableId="636684916">
    <w:abstractNumId w:val="20"/>
  </w:num>
  <w:num w:numId="35" w16cid:durableId="145050691">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F1"/>
    <w:rsid w:val="0000589D"/>
    <w:rsid w:val="0005670D"/>
    <w:rsid w:val="00087ACE"/>
    <w:rsid w:val="00112A92"/>
    <w:rsid w:val="001329B7"/>
    <w:rsid w:val="001733B6"/>
    <w:rsid w:val="00184328"/>
    <w:rsid w:val="0019463D"/>
    <w:rsid w:val="001A5B41"/>
    <w:rsid w:val="001D06D3"/>
    <w:rsid w:val="0022716E"/>
    <w:rsid w:val="00275669"/>
    <w:rsid w:val="00285F64"/>
    <w:rsid w:val="002860CC"/>
    <w:rsid w:val="002B75A1"/>
    <w:rsid w:val="002E7660"/>
    <w:rsid w:val="002F5BC2"/>
    <w:rsid w:val="003039D3"/>
    <w:rsid w:val="00307BCF"/>
    <w:rsid w:val="003177AE"/>
    <w:rsid w:val="0033102B"/>
    <w:rsid w:val="003320A4"/>
    <w:rsid w:val="003328DC"/>
    <w:rsid w:val="00364D5F"/>
    <w:rsid w:val="003D3FF6"/>
    <w:rsid w:val="003E47E8"/>
    <w:rsid w:val="003F24BC"/>
    <w:rsid w:val="003F274C"/>
    <w:rsid w:val="00470506"/>
    <w:rsid w:val="0048643F"/>
    <w:rsid w:val="004B524D"/>
    <w:rsid w:val="004C7518"/>
    <w:rsid w:val="004D2993"/>
    <w:rsid w:val="004D5CE9"/>
    <w:rsid w:val="005465BB"/>
    <w:rsid w:val="00554B68"/>
    <w:rsid w:val="005600CE"/>
    <w:rsid w:val="005A1DEF"/>
    <w:rsid w:val="005B7DDA"/>
    <w:rsid w:val="005C0F02"/>
    <w:rsid w:val="006038A5"/>
    <w:rsid w:val="00623D80"/>
    <w:rsid w:val="00631F44"/>
    <w:rsid w:val="00670F7B"/>
    <w:rsid w:val="00681295"/>
    <w:rsid w:val="006B6D3B"/>
    <w:rsid w:val="0070498F"/>
    <w:rsid w:val="007A5E88"/>
    <w:rsid w:val="007C22F6"/>
    <w:rsid w:val="007C6133"/>
    <w:rsid w:val="007D55EA"/>
    <w:rsid w:val="007E1A96"/>
    <w:rsid w:val="00816E2C"/>
    <w:rsid w:val="0082101C"/>
    <w:rsid w:val="00851A69"/>
    <w:rsid w:val="0087345D"/>
    <w:rsid w:val="00890EBE"/>
    <w:rsid w:val="008929E6"/>
    <w:rsid w:val="008A5EF1"/>
    <w:rsid w:val="008C282A"/>
    <w:rsid w:val="008E2A14"/>
    <w:rsid w:val="008E7E2A"/>
    <w:rsid w:val="009873B4"/>
    <w:rsid w:val="00A442F7"/>
    <w:rsid w:val="00A863E2"/>
    <w:rsid w:val="00AA5773"/>
    <w:rsid w:val="00AC03B8"/>
    <w:rsid w:val="00AD0E19"/>
    <w:rsid w:val="00AD67BF"/>
    <w:rsid w:val="00AD736D"/>
    <w:rsid w:val="00B327D2"/>
    <w:rsid w:val="00B71D04"/>
    <w:rsid w:val="00B81B6D"/>
    <w:rsid w:val="00B84A1E"/>
    <w:rsid w:val="00B9696A"/>
    <w:rsid w:val="00BB5263"/>
    <w:rsid w:val="00BD6D8A"/>
    <w:rsid w:val="00BF12CA"/>
    <w:rsid w:val="00C132DF"/>
    <w:rsid w:val="00C222A8"/>
    <w:rsid w:val="00C71EC7"/>
    <w:rsid w:val="00CC6D04"/>
    <w:rsid w:val="00CF11D4"/>
    <w:rsid w:val="00CF5BA4"/>
    <w:rsid w:val="00D01801"/>
    <w:rsid w:val="00D3551D"/>
    <w:rsid w:val="00D41BBE"/>
    <w:rsid w:val="00D51F14"/>
    <w:rsid w:val="00D87343"/>
    <w:rsid w:val="00D977E8"/>
    <w:rsid w:val="00DC1FD6"/>
    <w:rsid w:val="00E11A29"/>
    <w:rsid w:val="00E1794A"/>
    <w:rsid w:val="00E84AAA"/>
    <w:rsid w:val="00E85687"/>
    <w:rsid w:val="00E948EB"/>
    <w:rsid w:val="00EC73C7"/>
    <w:rsid w:val="00ED2078"/>
    <w:rsid w:val="00EE409B"/>
    <w:rsid w:val="00F0375A"/>
    <w:rsid w:val="00F2460D"/>
    <w:rsid w:val="00FC4CC4"/>
    <w:rsid w:val="00FC5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41616"/>
  <w15:chartTrackingRefBased/>
  <w15:docId w15:val="{9A1B990B-63F8-4D13-AD33-9B06F26C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E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D04"/>
    <w:pPr>
      <w:ind w:left="720"/>
      <w:contextualSpacing/>
    </w:pPr>
  </w:style>
  <w:style w:type="paragraph" w:styleId="BodyText">
    <w:name w:val="Body Text"/>
    <w:basedOn w:val="Normal"/>
    <w:link w:val="BodyTextChar"/>
    <w:rsid w:val="002E7660"/>
    <w:rPr>
      <w:rFonts w:ascii="Century Gothic" w:hAnsi="Century Gothic"/>
      <w:sz w:val="20"/>
    </w:rPr>
  </w:style>
  <w:style w:type="character" w:customStyle="1" w:styleId="BodyTextChar">
    <w:name w:val="Body Text Char"/>
    <w:basedOn w:val="DefaultParagraphFont"/>
    <w:link w:val="BodyText"/>
    <w:rsid w:val="002E7660"/>
    <w:rPr>
      <w:rFonts w:ascii="Century Gothic" w:eastAsia="Times New Roman" w:hAnsi="Century Gothic" w:cs="Times New Roman"/>
      <w:sz w:val="20"/>
      <w:szCs w:val="24"/>
    </w:rPr>
  </w:style>
  <w:style w:type="character" w:customStyle="1" w:styleId="a">
    <w:name w:val="_"/>
    <w:basedOn w:val="DefaultParagraphFont"/>
    <w:rsid w:val="002E7660"/>
  </w:style>
  <w:style w:type="paragraph" w:styleId="BodyText3">
    <w:name w:val="Body Text 3"/>
    <w:basedOn w:val="Normal"/>
    <w:link w:val="BodyText3Char"/>
    <w:rsid w:val="002E7660"/>
    <w:pPr>
      <w:spacing w:after="120"/>
    </w:pPr>
    <w:rPr>
      <w:rFonts w:ascii="Century Gothic" w:hAnsi="Century Gothic"/>
      <w:sz w:val="16"/>
      <w:szCs w:val="16"/>
    </w:rPr>
  </w:style>
  <w:style w:type="character" w:customStyle="1" w:styleId="BodyText3Char">
    <w:name w:val="Body Text 3 Char"/>
    <w:basedOn w:val="DefaultParagraphFont"/>
    <w:link w:val="BodyText3"/>
    <w:rsid w:val="002E7660"/>
    <w:rPr>
      <w:rFonts w:ascii="Century Gothic" w:eastAsia="Times New Roman" w:hAnsi="Century Gothic" w:cs="Times New Roman"/>
      <w:sz w:val="16"/>
      <w:szCs w:val="16"/>
    </w:rPr>
  </w:style>
  <w:style w:type="paragraph" w:styleId="BalloonText">
    <w:name w:val="Balloon Text"/>
    <w:basedOn w:val="Normal"/>
    <w:link w:val="BalloonTextChar"/>
    <w:uiPriority w:val="99"/>
    <w:semiHidden/>
    <w:unhideWhenUsed/>
    <w:rsid w:val="005600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0CE"/>
    <w:rPr>
      <w:rFonts w:ascii="Segoe UI" w:eastAsia="Times New Roman" w:hAnsi="Segoe UI" w:cs="Segoe UI"/>
      <w:sz w:val="18"/>
      <w:szCs w:val="18"/>
    </w:rPr>
  </w:style>
  <w:style w:type="paragraph" w:customStyle="1" w:styleId="Default">
    <w:name w:val="Default"/>
    <w:rsid w:val="00B84A1E"/>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nhideWhenUsed/>
    <w:rsid w:val="00C222A8"/>
    <w:pPr>
      <w:tabs>
        <w:tab w:val="center" w:pos="4513"/>
        <w:tab w:val="right" w:pos="9026"/>
      </w:tabs>
    </w:pPr>
  </w:style>
  <w:style w:type="character" w:customStyle="1" w:styleId="HeaderChar">
    <w:name w:val="Header Char"/>
    <w:basedOn w:val="DefaultParagraphFont"/>
    <w:link w:val="Header"/>
    <w:uiPriority w:val="99"/>
    <w:rsid w:val="00C22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22A8"/>
    <w:pPr>
      <w:tabs>
        <w:tab w:val="center" w:pos="4513"/>
        <w:tab w:val="right" w:pos="9026"/>
      </w:tabs>
    </w:pPr>
  </w:style>
  <w:style w:type="character" w:customStyle="1" w:styleId="FooterChar">
    <w:name w:val="Footer Char"/>
    <w:basedOn w:val="DefaultParagraphFont"/>
    <w:link w:val="Footer"/>
    <w:uiPriority w:val="99"/>
    <w:rsid w:val="00C222A8"/>
    <w:rPr>
      <w:rFonts w:ascii="Times New Roman" w:eastAsia="Times New Roman" w:hAnsi="Times New Roman" w:cs="Times New Roman"/>
      <w:sz w:val="24"/>
      <w:szCs w:val="24"/>
    </w:rPr>
  </w:style>
  <w:style w:type="character" w:styleId="CommentReference">
    <w:name w:val="annotation reference"/>
    <w:rsid w:val="00AD736D"/>
    <w:rPr>
      <w:sz w:val="16"/>
      <w:szCs w:val="16"/>
    </w:rPr>
  </w:style>
  <w:style w:type="paragraph" w:customStyle="1" w:styleId="paragraph">
    <w:name w:val="paragraph"/>
    <w:basedOn w:val="Normal"/>
    <w:rsid w:val="00E11A29"/>
    <w:pPr>
      <w:spacing w:before="100" w:beforeAutospacing="1" w:after="100" w:afterAutospacing="1"/>
    </w:pPr>
    <w:rPr>
      <w:lang w:eastAsia="en-GB"/>
    </w:rPr>
  </w:style>
  <w:style w:type="character" w:customStyle="1" w:styleId="eop">
    <w:name w:val="eop"/>
    <w:basedOn w:val="DefaultParagraphFont"/>
    <w:rsid w:val="00E11A29"/>
  </w:style>
  <w:style w:type="character" w:customStyle="1" w:styleId="normaltextrun">
    <w:name w:val="normaltextrun"/>
    <w:basedOn w:val="DefaultParagraphFont"/>
    <w:rsid w:val="00E1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207">
      <w:bodyDiv w:val="1"/>
      <w:marLeft w:val="0"/>
      <w:marRight w:val="0"/>
      <w:marTop w:val="0"/>
      <w:marBottom w:val="0"/>
      <w:divBdr>
        <w:top w:val="none" w:sz="0" w:space="0" w:color="auto"/>
        <w:left w:val="none" w:sz="0" w:space="0" w:color="auto"/>
        <w:bottom w:val="none" w:sz="0" w:space="0" w:color="auto"/>
        <w:right w:val="none" w:sz="0" w:space="0" w:color="auto"/>
      </w:divBdr>
    </w:div>
    <w:div w:id="202376584">
      <w:bodyDiv w:val="1"/>
      <w:marLeft w:val="0"/>
      <w:marRight w:val="0"/>
      <w:marTop w:val="0"/>
      <w:marBottom w:val="0"/>
      <w:divBdr>
        <w:top w:val="none" w:sz="0" w:space="0" w:color="auto"/>
        <w:left w:val="none" w:sz="0" w:space="0" w:color="auto"/>
        <w:bottom w:val="none" w:sz="0" w:space="0" w:color="auto"/>
        <w:right w:val="none" w:sz="0" w:space="0" w:color="auto"/>
      </w:divBdr>
    </w:div>
    <w:div w:id="617568218">
      <w:bodyDiv w:val="1"/>
      <w:marLeft w:val="0"/>
      <w:marRight w:val="0"/>
      <w:marTop w:val="0"/>
      <w:marBottom w:val="0"/>
      <w:divBdr>
        <w:top w:val="none" w:sz="0" w:space="0" w:color="auto"/>
        <w:left w:val="none" w:sz="0" w:space="0" w:color="auto"/>
        <w:bottom w:val="none" w:sz="0" w:space="0" w:color="auto"/>
        <w:right w:val="none" w:sz="0" w:space="0" w:color="auto"/>
      </w:divBdr>
    </w:div>
    <w:div w:id="1020859916">
      <w:bodyDiv w:val="1"/>
      <w:marLeft w:val="0"/>
      <w:marRight w:val="0"/>
      <w:marTop w:val="0"/>
      <w:marBottom w:val="0"/>
      <w:divBdr>
        <w:top w:val="none" w:sz="0" w:space="0" w:color="auto"/>
        <w:left w:val="none" w:sz="0" w:space="0" w:color="auto"/>
        <w:bottom w:val="none" w:sz="0" w:space="0" w:color="auto"/>
        <w:right w:val="none" w:sz="0" w:space="0" w:color="auto"/>
      </w:divBdr>
    </w:div>
    <w:div w:id="1429502301">
      <w:bodyDiv w:val="1"/>
      <w:marLeft w:val="0"/>
      <w:marRight w:val="0"/>
      <w:marTop w:val="0"/>
      <w:marBottom w:val="0"/>
      <w:divBdr>
        <w:top w:val="none" w:sz="0" w:space="0" w:color="auto"/>
        <w:left w:val="none" w:sz="0" w:space="0" w:color="auto"/>
        <w:bottom w:val="none" w:sz="0" w:space="0" w:color="auto"/>
        <w:right w:val="none" w:sz="0" w:space="0" w:color="auto"/>
      </w:divBdr>
    </w:div>
    <w:div w:id="198122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E193899C560043BA14910BA7A992E7" ma:contentTypeVersion="13" ma:contentTypeDescription="Create a new document." ma:contentTypeScope="" ma:versionID="36605a4b38ed2b17e8b49a01cfa5e989">
  <xsd:schema xmlns:xsd="http://www.w3.org/2001/XMLSchema" xmlns:xs="http://www.w3.org/2001/XMLSchema" xmlns:p="http://schemas.microsoft.com/office/2006/metadata/properties" xmlns:ns2="0b92a0dc-2435-4a9b-8d17-a54d7e3abd0d" xmlns:ns3="f49b95a5-b5e6-431e-a20f-ee6d1477cead" targetNamespace="http://schemas.microsoft.com/office/2006/metadata/properties" ma:root="true" ma:fieldsID="5812be9f457ba9ed0bceedf6c6331b5f" ns2:_="" ns3:_="">
    <xsd:import namespace="0b92a0dc-2435-4a9b-8d17-a54d7e3abd0d"/>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2a0dc-2435-4a9b-8d17-a54d7e3ab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49b95a5-b5e6-431e-a20f-ee6d1477cead">STMH-1445656491-703</_dlc_DocId>
    <_dlc_DocIdUrl xmlns="f49b95a5-b5e6-431e-a20f-ee6d1477cead">
      <Url>https://stmichaelshospiceonline.sharepoint.com/fundraising/_layouts/15/DocIdRedir.aspx?ID=STMH-1445656491-703</Url>
      <Description>STMH-1445656491-703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440D1-2EFF-4D2F-8591-38FB38958BB3}">
  <ds:schemaRefs>
    <ds:schemaRef ds:uri="http://schemas.microsoft.com/sharepoint/events"/>
  </ds:schemaRefs>
</ds:datastoreItem>
</file>

<file path=customXml/itemProps2.xml><?xml version="1.0" encoding="utf-8"?>
<ds:datastoreItem xmlns:ds="http://schemas.openxmlformats.org/officeDocument/2006/customXml" ds:itemID="{DFD2904C-0B65-4A9A-B7DD-243C5E2F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2a0dc-2435-4a9b-8d17-a54d7e3abd0d"/>
    <ds:schemaRef ds:uri="f49b95a5-b5e6-431e-a20f-ee6d1477c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E7C63-DFEB-41C2-8143-FCBEF75A42A3}">
  <ds:schemaRefs>
    <ds:schemaRef ds:uri="http://schemas.microsoft.com/office/2006/metadata/properties"/>
    <ds:schemaRef ds:uri="http://schemas.microsoft.com/office/infopath/2007/PartnerControls"/>
    <ds:schemaRef ds:uri="f49b95a5-b5e6-431e-a20f-ee6d1477cead"/>
  </ds:schemaRefs>
</ds:datastoreItem>
</file>

<file path=customXml/itemProps4.xml><?xml version="1.0" encoding="utf-8"?>
<ds:datastoreItem xmlns:ds="http://schemas.openxmlformats.org/officeDocument/2006/customXml" ds:itemID="{0E89A571-50C5-453A-B55A-EF89026F0AF0}">
  <ds:schemaRefs>
    <ds:schemaRef ds:uri="http://schemas.openxmlformats.org/officeDocument/2006/bibliography"/>
  </ds:schemaRefs>
</ds:datastoreItem>
</file>

<file path=customXml/itemProps5.xml><?xml version="1.0" encoding="utf-8"?>
<ds:datastoreItem xmlns:ds="http://schemas.openxmlformats.org/officeDocument/2006/customXml" ds:itemID="{FAE3D8DD-0010-4205-BC03-2B72B7492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 Michaels Hospice</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Denison</dc:creator>
  <cp:keywords/>
  <dc:description/>
  <cp:lastModifiedBy>Natalie Sidnell</cp:lastModifiedBy>
  <cp:revision>2</cp:revision>
  <cp:lastPrinted>2020-02-11T17:32:00Z</cp:lastPrinted>
  <dcterms:created xsi:type="dcterms:W3CDTF">2024-10-10T10:02:00Z</dcterms:created>
  <dcterms:modified xsi:type="dcterms:W3CDTF">2024-10-10T10:02:00Z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0x010100D5E193899C560043BA14910BA7A992E7</vt:lpwstr>
  </property>
  <property fmtid="{D5CDD505-2E9C-101B-9397-08002B2CF9AE}" pid="3" name="Order">
    <vt:r8>56700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512">
    <vt:lpwstr>730</vt:lpwstr>
  </property>
  <property fmtid="{D5CDD505-2E9C-101B-9397-08002B2CF9AE}" pid="9" name="_dlc_DocIdItemGuid">
    <vt:lpwstr>adb0ae36-6dae-4fe5-ae09-ee252af69349</vt:lpwstr>
  </property>
</Properties>
</file>